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67249" w:rsidRPr="00B23518" w:rsidRDefault="00367249" w:rsidP="00367249">
      <w:pPr>
        <w:pStyle w:val="aff0"/>
        <w:keepLines/>
        <w:tabs>
          <w:tab w:val="right" w:pos="10440"/>
          <w:tab w:val="right" w:pos="13323"/>
        </w:tabs>
        <w:rPr>
          <w:rFonts w:eastAsia="宋体"/>
          <w:b w:val="0"/>
          <w:sz w:val="24"/>
          <w:szCs w:val="24"/>
        </w:rPr>
      </w:pPr>
      <w:bookmarkStart w:id="0" w:name="Title"/>
      <w:bookmarkStart w:id="1" w:name="DocumentFor"/>
      <w:bookmarkStart w:id="2" w:name="_Ref399006623"/>
      <w:bookmarkEnd w:id="0"/>
      <w:bookmarkEnd w:id="1"/>
      <w:r w:rsidRPr="00B23518">
        <w:rPr>
          <w:sz w:val="24"/>
          <w:szCs w:val="24"/>
        </w:rPr>
        <w:t>3GPP TSG-RAN WG4 Meeting #</w:t>
      </w:r>
      <w:r w:rsidRPr="00B23518">
        <w:t xml:space="preserve"> </w:t>
      </w:r>
      <w:r w:rsidRPr="00B23518">
        <w:rPr>
          <w:sz w:val="24"/>
          <w:szCs w:val="24"/>
        </w:rPr>
        <w:t>100-e</w:t>
      </w:r>
      <w:r w:rsidRPr="00B23518">
        <w:rPr>
          <w:sz w:val="24"/>
          <w:szCs w:val="24"/>
        </w:rPr>
        <w:tab/>
      </w:r>
      <w:r w:rsidR="0052015B" w:rsidRPr="0052015B">
        <w:rPr>
          <w:sz w:val="24"/>
          <w:szCs w:val="24"/>
        </w:rPr>
        <w:t>R4-2113267</w:t>
      </w:r>
    </w:p>
    <w:p w:rsidR="00367249" w:rsidRPr="00B23518" w:rsidRDefault="00367249" w:rsidP="00367249">
      <w:pPr>
        <w:pStyle w:val="aff0"/>
        <w:tabs>
          <w:tab w:val="right" w:pos="9781"/>
          <w:tab w:val="right" w:pos="13323"/>
        </w:tabs>
        <w:outlineLvl w:val="0"/>
        <w:rPr>
          <w:rFonts w:eastAsia="宋体"/>
          <w:b w:val="0"/>
          <w:sz w:val="24"/>
          <w:szCs w:val="24"/>
        </w:rPr>
      </w:pPr>
      <w:r w:rsidRPr="00B23518">
        <w:rPr>
          <w:rFonts w:eastAsia="宋体"/>
          <w:sz w:val="24"/>
          <w:szCs w:val="24"/>
        </w:rPr>
        <w:t>Electronic Meeting, August 16-27, 2021</w:t>
      </w:r>
    </w:p>
    <w:p w:rsidR="00367249" w:rsidRDefault="00367249" w:rsidP="004160FE">
      <w:pPr>
        <w:tabs>
          <w:tab w:val="left" w:pos="1985"/>
        </w:tabs>
        <w:spacing w:after="120"/>
        <w:jc w:val="both"/>
        <w:rPr>
          <w:rFonts w:ascii="Times" w:hAnsi="Times" w:cs="Arial"/>
          <w:b/>
          <w:sz w:val="22"/>
        </w:rPr>
      </w:pPr>
    </w:p>
    <w:p w:rsidR="00851650" w:rsidRPr="00E12D2F" w:rsidRDefault="00851650" w:rsidP="004160FE">
      <w:pPr>
        <w:tabs>
          <w:tab w:val="left" w:pos="1985"/>
        </w:tabs>
        <w:spacing w:after="120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 xml:space="preserve">Source: </w:t>
      </w:r>
      <w:r w:rsidRPr="00E12D2F">
        <w:rPr>
          <w:rFonts w:ascii="Times" w:hAnsi="Times" w:cs="Arial"/>
          <w:b/>
          <w:sz w:val="22"/>
        </w:rPr>
        <w:tab/>
      </w:r>
      <w:r w:rsidR="00B710EF" w:rsidRPr="00E12D2F">
        <w:rPr>
          <w:rFonts w:ascii="Times" w:hAnsi="Times" w:cs="Arial"/>
          <w:sz w:val="22"/>
        </w:rPr>
        <w:t>OPPO</w:t>
      </w:r>
    </w:p>
    <w:p w:rsidR="008D6EE1" w:rsidRDefault="00851650" w:rsidP="002A2054">
      <w:pPr>
        <w:spacing w:after="120"/>
        <w:ind w:left="1985" w:hanging="1985"/>
        <w:jc w:val="both"/>
        <w:rPr>
          <w:rFonts w:ascii="Times" w:eastAsia="宋体" w:hAnsi="Times" w:cs="Arial"/>
          <w:sz w:val="22"/>
        </w:rPr>
      </w:pPr>
      <w:r w:rsidRPr="00E12D2F">
        <w:rPr>
          <w:rFonts w:ascii="Times" w:hAnsi="Times" w:cs="Arial"/>
          <w:b/>
          <w:sz w:val="22"/>
        </w:rPr>
        <w:t>Title:</w:t>
      </w:r>
      <w:r w:rsidRPr="00E12D2F">
        <w:rPr>
          <w:rFonts w:ascii="Times" w:hAnsi="Times" w:cs="Arial"/>
          <w:sz w:val="22"/>
        </w:rPr>
        <w:t xml:space="preserve"> </w:t>
      </w:r>
      <w:r w:rsidRPr="00E12D2F">
        <w:rPr>
          <w:rFonts w:ascii="Times" w:hAnsi="Times" w:cs="Arial"/>
          <w:sz w:val="22"/>
        </w:rPr>
        <w:tab/>
      </w:r>
      <w:r w:rsidR="001E1F01">
        <w:rPr>
          <w:rFonts w:ascii="Times" w:hAnsi="Times" w:cs="Arial"/>
          <w:sz w:val="22"/>
        </w:rPr>
        <w:t>Other RRM</w:t>
      </w:r>
      <w:r w:rsidR="00026FAE" w:rsidRPr="00026FAE">
        <w:rPr>
          <w:rFonts w:ascii="Times" w:hAnsi="Times" w:cs="Arial"/>
          <w:sz w:val="22"/>
        </w:rPr>
        <w:t xml:space="preserve"> requirements</w:t>
      </w:r>
      <w:r w:rsidR="008D6EE1">
        <w:rPr>
          <w:rFonts w:ascii="Times" w:hAnsi="Times" w:cs="Arial"/>
          <w:sz w:val="22"/>
        </w:rPr>
        <w:t xml:space="preserve"> for </w:t>
      </w:r>
      <w:r w:rsidR="00566D69">
        <w:rPr>
          <w:rFonts w:ascii="Times" w:hAnsi="Times" w:cs="Arial"/>
          <w:sz w:val="22"/>
        </w:rPr>
        <w:t xml:space="preserve">FR2 </w:t>
      </w:r>
      <w:r w:rsidR="008D6EE1">
        <w:rPr>
          <w:rFonts w:ascii="Times" w:hAnsi="Times" w:cs="Arial"/>
          <w:sz w:val="22"/>
        </w:rPr>
        <w:t>i</w:t>
      </w:r>
      <w:r w:rsidR="008D6EE1" w:rsidRPr="008D6EE1">
        <w:rPr>
          <w:rFonts w:ascii="Times" w:hAnsi="Times" w:cs="Arial"/>
          <w:sz w:val="22"/>
        </w:rPr>
        <w:t>nter-band DL CA enhancements</w:t>
      </w:r>
    </w:p>
    <w:p w:rsidR="00851650" w:rsidRPr="00E12D2F" w:rsidRDefault="00851650" w:rsidP="002A2054">
      <w:pPr>
        <w:spacing w:after="120"/>
        <w:ind w:left="1985" w:hanging="1985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  <w:lang w:val="en-US"/>
        </w:rPr>
        <w:t>Agen</w:t>
      </w:r>
      <w:r w:rsidRPr="00E12D2F">
        <w:rPr>
          <w:rFonts w:ascii="Times" w:eastAsia="宋体" w:hAnsi="Times" w:cs="Arial" w:hint="eastAsia"/>
          <w:b/>
          <w:sz w:val="22"/>
          <w:lang w:val="en-US"/>
        </w:rPr>
        <w:t>d</w:t>
      </w:r>
      <w:r w:rsidRPr="00E12D2F">
        <w:rPr>
          <w:rFonts w:ascii="Times" w:hAnsi="Times" w:cs="Arial"/>
          <w:b/>
          <w:sz w:val="22"/>
          <w:lang w:val="en-US"/>
        </w:rPr>
        <w:t>a Item:</w:t>
      </w:r>
      <w:r w:rsidRPr="00E12D2F">
        <w:rPr>
          <w:rFonts w:ascii="Times" w:hAnsi="Times" w:cs="Arial"/>
          <w:sz w:val="22"/>
          <w:lang w:val="en-US"/>
        </w:rPr>
        <w:tab/>
      </w:r>
      <w:r w:rsidR="001071E3" w:rsidRPr="001071E3">
        <w:rPr>
          <w:rFonts w:ascii="Times" w:eastAsia="宋体" w:hAnsi="Times" w:cs="Arial"/>
          <w:sz w:val="22"/>
          <w:lang w:val="en-US"/>
        </w:rPr>
        <w:t>9.4.6.1.1</w:t>
      </w:r>
      <w:bookmarkStart w:id="3" w:name="_GoBack"/>
      <w:bookmarkEnd w:id="3"/>
    </w:p>
    <w:p w:rsidR="00851650" w:rsidRPr="00E12D2F" w:rsidRDefault="00851650" w:rsidP="002A2054">
      <w:pPr>
        <w:tabs>
          <w:tab w:val="left" w:pos="1985"/>
          <w:tab w:val="center" w:pos="4820"/>
        </w:tabs>
        <w:spacing w:after="120"/>
        <w:jc w:val="both"/>
        <w:rPr>
          <w:rFonts w:ascii="Times" w:hAnsi="Times"/>
        </w:rPr>
      </w:pPr>
      <w:r w:rsidRPr="00E12D2F">
        <w:rPr>
          <w:rFonts w:ascii="Times" w:hAnsi="Times" w:cs="Arial"/>
          <w:b/>
          <w:sz w:val="22"/>
        </w:rPr>
        <w:t>Document for:</w:t>
      </w:r>
      <w:r w:rsidRPr="00E12D2F">
        <w:rPr>
          <w:rFonts w:ascii="Times" w:hAnsi="Times" w:cs="Arial"/>
          <w:sz w:val="22"/>
        </w:rPr>
        <w:tab/>
      </w:r>
      <w:r w:rsidRPr="00E12D2F">
        <w:rPr>
          <w:rFonts w:ascii="Times" w:eastAsia="宋体" w:hAnsi="Times" w:cs="Arial"/>
          <w:sz w:val="22"/>
        </w:rPr>
        <w:t>Discussion</w:t>
      </w:r>
    </w:p>
    <w:bookmarkEnd w:id="2"/>
    <w:p w:rsidR="00851650" w:rsidRPr="00E12D2F" w:rsidRDefault="00851650" w:rsidP="002A2054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Introduction</w:t>
      </w:r>
    </w:p>
    <w:p w:rsidR="002F3E21" w:rsidRDefault="008D6EE1" w:rsidP="002A2054">
      <w:pPr>
        <w:overflowPunct/>
        <w:autoSpaceDE/>
        <w:jc w:val="both"/>
        <w:textAlignment w:val="auto"/>
        <w:rPr>
          <w:rFonts w:ascii="Times" w:eastAsia="宋体" w:hAnsi="Times"/>
        </w:rPr>
      </w:pPr>
      <w:r>
        <w:rPr>
          <w:rFonts w:ascii="Times" w:eastAsia="宋体" w:hAnsi="Times"/>
        </w:rPr>
        <w:t>A</w:t>
      </w:r>
      <w:r w:rsidR="002F3E21" w:rsidRPr="002F3E21">
        <w:rPr>
          <w:rFonts w:ascii="Times" w:eastAsia="宋体" w:hAnsi="Times"/>
        </w:rPr>
        <w:t xml:space="preserve"> </w:t>
      </w:r>
      <w:r w:rsidR="002322BC">
        <w:rPr>
          <w:rFonts w:ascii="Times" w:eastAsia="宋体" w:hAnsi="Times"/>
        </w:rPr>
        <w:t>WF</w:t>
      </w:r>
      <w:r w:rsidR="002F3E21" w:rsidRPr="002F3E21">
        <w:rPr>
          <w:rFonts w:ascii="Times" w:eastAsia="宋体" w:hAnsi="Times"/>
        </w:rPr>
        <w:t xml:space="preserve"> </w:t>
      </w:r>
      <w:r>
        <w:rPr>
          <w:rFonts w:ascii="Times" w:eastAsia="宋体" w:hAnsi="Times"/>
        </w:rPr>
        <w:t xml:space="preserve">on </w:t>
      </w:r>
      <w:r w:rsidR="002322BC" w:rsidRPr="002322BC">
        <w:rPr>
          <w:rFonts w:ascii="Times" w:eastAsia="宋体" w:hAnsi="Times"/>
        </w:rPr>
        <w:t xml:space="preserve">RRM requirements for FR2 Inter-band DL CA and UL CA </w:t>
      </w:r>
      <w:r w:rsidR="00B2171D">
        <w:rPr>
          <w:rFonts w:ascii="Times" w:eastAsia="宋体" w:hAnsi="Times"/>
        </w:rPr>
        <w:t>[1]</w:t>
      </w:r>
      <w:r w:rsidRPr="008D6EE1">
        <w:rPr>
          <w:rFonts w:ascii="Times" w:eastAsia="宋体" w:hAnsi="Times"/>
        </w:rPr>
        <w:t xml:space="preserve"> </w:t>
      </w:r>
      <w:r w:rsidR="002F3E21" w:rsidRPr="002F3E21">
        <w:rPr>
          <w:rFonts w:ascii="Times" w:eastAsia="宋体" w:hAnsi="Times"/>
        </w:rPr>
        <w:t>has been approved in RAN</w:t>
      </w:r>
      <w:r w:rsidR="002322BC">
        <w:rPr>
          <w:rFonts w:ascii="Times" w:eastAsia="宋体" w:hAnsi="Times"/>
        </w:rPr>
        <w:t>4#98</w:t>
      </w:r>
      <w:r w:rsidR="002F3E21" w:rsidRPr="002F3E21">
        <w:rPr>
          <w:rFonts w:ascii="Times" w:eastAsia="宋体" w:hAnsi="Times"/>
        </w:rPr>
        <w:t>e meeting</w:t>
      </w:r>
      <w:r w:rsidR="002322BC">
        <w:rPr>
          <w:rFonts w:ascii="Times" w:eastAsia="宋体" w:hAnsi="Times"/>
        </w:rPr>
        <w:t>.</w:t>
      </w:r>
    </w:p>
    <w:p w:rsidR="00E304FF" w:rsidRDefault="00E304FF" w:rsidP="002A2054">
      <w:pPr>
        <w:overflowPunct/>
        <w:autoSpaceDE/>
        <w:jc w:val="both"/>
        <w:textAlignment w:val="auto"/>
        <w:rPr>
          <w:rFonts w:ascii="Times" w:eastAsia="宋体" w:hAnsi="Times"/>
        </w:rPr>
      </w:pPr>
      <w:r w:rsidRPr="00E12D2F">
        <w:rPr>
          <w:rFonts w:ascii="Times" w:eastAsia="宋体" w:hAnsi="Times"/>
        </w:rPr>
        <w:t>In this contribution</w:t>
      </w:r>
      <w:r w:rsidR="00DC1398" w:rsidRPr="00E12D2F">
        <w:rPr>
          <w:rFonts w:ascii="Times" w:eastAsia="宋体" w:hAnsi="Times"/>
        </w:rPr>
        <w:t xml:space="preserve">, </w:t>
      </w:r>
      <w:r w:rsidRPr="00E12D2F">
        <w:rPr>
          <w:rFonts w:ascii="Times" w:eastAsia="宋体" w:hAnsi="Times"/>
        </w:rPr>
        <w:t>we prov</w:t>
      </w:r>
      <w:r w:rsidR="009E11F8">
        <w:rPr>
          <w:rFonts w:ascii="Times" w:eastAsia="宋体" w:hAnsi="Times"/>
        </w:rPr>
        <w:t>ide our views on</w:t>
      </w:r>
      <w:r w:rsidRPr="00E12D2F">
        <w:rPr>
          <w:rFonts w:ascii="Times" w:eastAsia="宋体" w:hAnsi="Times"/>
        </w:rPr>
        <w:t xml:space="preserve"> </w:t>
      </w:r>
      <w:r w:rsidR="00E63C03">
        <w:rPr>
          <w:rFonts w:ascii="Times" w:eastAsia="宋体" w:hAnsi="Times"/>
        </w:rPr>
        <w:t xml:space="preserve">other RRM requirements </w:t>
      </w:r>
      <w:r w:rsidR="002322BC">
        <w:rPr>
          <w:rFonts w:ascii="Times" w:eastAsia="宋体" w:hAnsi="Times"/>
        </w:rPr>
        <w:t xml:space="preserve">of </w:t>
      </w:r>
      <w:r w:rsidR="00182721" w:rsidRPr="00955BD2">
        <w:rPr>
          <w:bCs/>
          <w:lang w:val="en-US"/>
        </w:rPr>
        <w:t xml:space="preserve">FR2 inter-band </w:t>
      </w:r>
      <w:r w:rsidR="00B2171D">
        <w:rPr>
          <w:bCs/>
          <w:lang w:val="en-US"/>
        </w:rPr>
        <w:t xml:space="preserve">DL </w:t>
      </w:r>
      <w:r w:rsidR="00182721" w:rsidRPr="00955BD2">
        <w:rPr>
          <w:bCs/>
          <w:lang w:val="en-US"/>
        </w:rPr>
        <w:t>CA</w:t>
      </w:r>
      <w:r w:rsidR="00182721">
        <w:rPr>
          <w:bCs/>
          <w:lang w:val="en-US"/>
        </w:rPr>
        <w:t xml:space="preserve"> RRM requirements</w:t>
      </w:r>
      <w:r w:rsidRPr="00E12D2F">
        <w:rPr>
          <w:rFonts w:ascii="Times" w:eastAsia="宋体" w:hAnsi="Times"/>
        </w:rPr>
        <w:t xml:space="preserve">. </w:t>
      </w:r>
    </w:p>
    <w:p w:rsidR="00A8033C" w:rsidRDefault="009A53DD" w:rsidP="00A10F71">
      <w:pPr>
        <w:pStyle w:val="afff7"/>
        <w:numPr>
          <w:ilvl w:val="0"/>
          <w:numId w:val="31"/>
        </w:numPr>
        <w:overflowPunct/>
        <w:autoSpaceDE/>
        <w:ind w:firstLineChars="0"/>
        <w:jc w:val="both"/>
        <w:textAlignment w:val="auto"/>
      </w:pPr>
      <w:r>
        <w:t>I</w:t>
      </w:r>
      <w:r w:rsidR="00A8033C" w:rsidRPr="00A8033C">
        <w:t>nterruption requirements</w:t>
      </w:r>
    </w:p>
    <w:p w:rsidR="00A8033C" w:rsidRDefault="00A8033C" w:rsidP="00A10F71">
      <w:pPr>
        <w:pStyle w:val="afff7"/>
        <w:numPr>
          <w:ilvl w:val="0"/>
          <w:numId w:val="31"/>
        </w:numPr>
        <w:overflowPunct/>
        <w:autoSpaceDE/>
        <w:ind w:firstLineChars="0"/>
        <w:jc w:val="both"/>
        <w:textAlignment w:val="auto"/>
      </w:pPr>
      <w:proofErr w:type="spellStart"/>
      <w:r w:rsidRPr="00A8033C">
        <w:t>SCell</w:t>
      </w:r>
      <w:proofErr w:type="spellEnd"/>
      <w:r w:rsidRPr="00A8033C">
        <w:t xml:space="preserve"> activation requirements</w:t>
      </w:r>
    </w:p>
    <w:p w:rsidR="00380A7F" w:rsidRPr="00E63C03" w:rsidRDefault="00851650" w:rsidP="00E63C03">
      <w:pPr>
        <w:pStyle w:val="1"/>
        <w:jc w:val="both"/>
        <w:rPr>
          <w:rFonts w:ascii="Times" w:eastAsia="宋体" w:hAnsi="Times"/>
        </w:rPr>
      </w:pPr>
      <w:r w:rsidRPr="00E12D2F">
        <w:rPr>
          <w:rFonts w:ascii="Times" w:eastAsia="宋体" w:hAnsi="Times"/>
        </w:rPr>
        <w:t>Discussion</w:t>
      </w:r>
    </w:p>
    <w:p w:rsidR="009E11F8" w:rsidRPr="00BF2304" w:rsidRDefault="00A10495" w:rsidP="002A2054">
      <w:pPr>
        <w:numPr>
          <w:ilvl w:val="0"/>
          <w:numId w:val="21"/>
        </w:numPr>
        <w:tabs>
          <w:tab w:val="num" w:pos="720"/>
        </w:tabs>
        <w:jc w:val="both"/>
        <w:rPr>
          <w:rFonts w:ascii="Times" w:eastAsia="宋体" w:hAnsi="Times"/>
          <w:b/>
          <w:bCs/>
          <w:u w:val="single"/>
          <w:lang w:val="en-US"/>
        </w:rPr>
      </w:pPr>
      <w:r w:rsidRPr="00A10495">
        <w:rPr>
          <w:rFonts w:ascii="Times" w:eastAsia="宋体" w:hAnsi="Times"/>
          <w:b/>
          <w:bCs/>
          <w:noProof/>
          <w:lang w:val="en-US"/>
        </w:rPr>
        <w:t xml:space="preserve">Interruption requirements for FR2 inter-band </w:t>
      </w:r>
      <w:r w:rsidR="00F31DAF">
        <w:rPr>
          <w:rFonts w:ascii="Times" w:eastAsia="宋体" w:hAnsi="Times"/>
          <w:b/>
          <w:bCs/>
          <w:noProof/>
          <w:lang w:val="en-US"/>
        </w:rPr>
        <w:t xml:space="preserve">DL </w:t>
      </w:r>
      <w:r w:rsidRPr="00A10495">
        <w:rPr>
          <w:rFonts w:ascii="Times" w:eastAsia="宋体" w:hAnsi="Times"/>
          <w:b/>
          <w:bCs/>
          <w:noProof/>
          <w:lang w:val="en-US"/>
        </w:rPr>
        <w:t>CA</w:t>
      </w:r>
    </w:p>
    <w:p w:rsidR="00BF2304" w:rsidRPr="00A10495" w:rsidRDefault="00BF2304" w:rsidP="002A2054">
      <w:pPr>
        <w:tabs>
          <w:tab w:val="num" w:pos="720"/>
        </w:tabs>
        <w:jc w:val="both"/>
        <w:rPr>
          <w:rFonts w:ascii="Times" w:eastAsia="宋体" w:hAnsi="Times"/>
          <w:b/>
          <w:bCs/>
          <w:u w:val="single"/>
          <w:lang w:val="en-US"/>
        </w:rPr>
      </w:pPr>
      <w:r w:rsidRPr="00A10495">
        <w:rPr>
          <w:rFonts w:ascii="Times" w:eastAsia="宋体" w:hAnsi="Times"/>
          <w:b/>
          <w:bCs/>
          <w:noProof/>
          <w:lang w:val="en-US"/>
        </w:rPr>
        <mc:AlternateContent>
          <mc:Choice Requires="wps">
            <w:drawing>
              <wp:inline distT="0" distB="0" distL="0" distR="0" wp14:anchorId="2E12EE60" wp14:editId="274FAE4C">
                <wp:extent cx="6102350" cy="1670539"/>
                <wp:effectExtent l="0" t="0" r="12700" b="2540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6705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71C3" w:rsidRPr="00205561" w:rsidRDefault="00B21F0E" w:rsidP="00205561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num" w:pos="720"/>
                              </w:tabs>
                              <w:spacing w:after="120"/>
                              <w:jc w:val="both"/>
                              <w:rPr>
                                <w:rFonts w:ascii="Times" w:eastAsia="宋体" w:hAnsi="Times"/>
                                <w:lang w:val="en-US"/>
                              </w:rPr>
                            </w:pPr>
                            <w:r w:rsidRPr="00205561">
                              <w:rPr>
                                <w:rFonts w:ascii="Times" w:eastAsia="宋体" w:hAnsi="Times"/>
                              </w:rPr>
                              <w:t>Issue 1-2-2: Interruption requirements</w:t>
                            </w:r>
                          </w:p>
                          <w:p w:rsidR="00B371C3" w:rsidRPr="00205561" w:rsidRDefault="00B21F0E" w:rsidP="00205561">
                            <w:pPr>
                              <w:numPr>
                                <w:ilvl w:val="1"/>
                                <w:numId w:val="42"/>
                              </w:numPr>
                              <w:tabs>
                                <w:tab w:val="num" w:pos="720"/>
                                <w:tab w:val="num" w:pos="1440"/>
                              </w:tabs>
                              <w:spacing w:after="120"/>
                              <w:jc w:val="both"/>
                              <w:rPr>
                                <w:rFonts w:ascii="Times" w:eastAsia="宋体" w:hAnsi="Times"/>
                                <w:lang w:val="en-US"/>
                              </w:rPr>
                            </w:pPr>
                            <w:r w:rsidRPr="00205561">
                              <w:rPr>
                                <w:rFonts w:ascii="Times" w:eastAsia="宋体" w:hAnsi="Times"/>
                                <w:lang w:val="en-US"/>
                              </w:rPr>
                              <w:t xml:space="preserve">FFS: </w:t>
                            </w:r>
                          </w:p>
                          <w:p w:rsidR="00B371C3" w:rsidRPr="00205561" w:rsidRDefault="00B21F0E" w:rsidP="00205561">
                            <w:pPr>
                              <w:numPr>
                                <w:ilvl w:val="2"/>
                                <w:numId w:val="42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spacing w:after="120"/>
                              <w:jc w:val="both"/>
                              <w:rPr>
                                <w:rFonts w:ascii="Times" w:eastAsia="宋体" w:hAnsi="Times"/>
                                <w:lang w:val="en-US"/>
                              </w:rPr>
                            </w:pPr>
                            <w:r w:rsidRPr="00205561">
                              <w:rPr>
                                <w:rFonts w:ascii="Times" w:eastAsia="宋体" w:hAnsi="Times"/>
                              </w:rPr>
                              <w:t>Option 1: The existing Rel16 interruption requirements of intra-band CA shall be applied (Xiaomi, OPPO, Ericsson, MTK)</w:t>
                            </w:r>
                          </w:p>
                          <w:p w:rsidR="00B371C3" w:rsidRPr="00205561" w:rsidRDefault="00B21F0E" w:rsidP="00205561">
                            <w:pPr>
                              <w:numPr>
                                <w:ilvl w:val="2"/>
                                <w:numId w:val="42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spacing w:after="120"/>
                              <w:jc w:val="both"/>
                              <w:rPr>
                                <w:rFonts w:ascii="Times" w:eastAsia="宋体" w:hAnsi="Times"/>
                                <w:lang w:val="en-US"/>
                              </w:rPr>
                            </w:pPr>
                            <w:r w:rsidRPr="00205561">
                              <w:rPr>
                                <w:rFonts w:ascii="Times" w:eastAsia="宋体" w:hAnsi="Times"/>
                              </w:rPr>
                              <w:t>Option 2: Existing interruption requirements for inter-band CA in R15/R16 can be reused for CBM type UE in R17 (Huawei)</w:t>
                            </w:r>
                          </w:p>
                          <w:p w:rsidR="00B371C3" w:rsidRPr="00205561" w:rsidRDefault="00B21F0E" w:rsidP="00205561">
                            <w:pPr>
                              <w:numPr>
                                <w:ilvl w:val="2"/>
                                <w:numId w:val="42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spacing w:after="120"/>
                              <w:jc w:val="both"/>
                              <w:rPr>
                                <w:rFonts w:ascii="Times" w:eastAsia="宋体" w:hAnsi="Times"/>
                                <w:lang w:val="en-US"/>
                              </w:rPr>
                            </w:pPr>
                            <w:r w:rsidRPr="00205561">
                              <w:rPr>
                                <w:rFonts w:ascii="Times" w:eastAsia="宋体" w:hAnsi="Times"/>
                              </w:rPr>
                              <w:t>Option 3: Existing non-IBM UE interruption requirements would be applicable for an inter-band CA CBM UE. (Nokia)</w:t>
                            </w:r>
                          </w:p>
                          <w:p w:rsidR="00B371C3" w:rsidRPr="00205561" w:rsidRDefault="00B21F0E" w:rsidP="00205561">
                            <w:pPr>
                              <w:numPr>
                                <w:ilvl w:val="2"/>
                                <w:numId w:val="42"/>
                              </w:numPr>
                              <w:tabs>
                                <w:tab w:val="num" w:pos="720"/>
                                <w:tab w:val="num" w:pos="2160"/>
                              </w:tabs>
                              <w:spacing w:after="120"/>
                              <w:jc w:val="both"/>
                              <w:rPr>
                                <w:rFonts w:ascii="Times" w:eastAsia="宋体" w:hAnsi="Times"/>
                                <w:u w:val="single"/>
                                <w:lang w:val="en-US"/>
                              </w:rPr>
                            </w:pPr>
                            <w:r w:rsidRPr="00205561">
                              <w:rPr>
                                <w:rFonts w:ascii="Times" w:eastAsia="宋体" w:hAnsi="Times"/>
                                <w:u w:val="single"/>
                              </w:rPr>
                              <w:t>Option 4: Need to agree on Issue 1-1-1 first (Intel)</w:t>
                            </w:r>
                          </w:p>
                          <w:p w:rsidR="00BF2304" w:rsidRPr="00205561" w:rsidRDefault="00BF2304" w:rsidP="00BF2304">
                            <w:pPr>
                              <w:tabs>
                                <w:tab w:val="num" w:pos="720"/>
                              </w:tabs>
                              <w:spacing w:after="120"/>
                              <w:jc w:val="both"/>
                              <w:rPr>
                                <w:rFonts w:ascii="Times" w:eastAsia="Arial Unicode MS" w:hAnsi="Times" w:cs="Arial Unicode MS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12EE6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5pt;height:13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">
                <v:textbox>
                  <w:txbxContent>
                    <w:p w:rsidR="00B371C3" w:rsidRPr="00205561" w:rsidRDefault="00B21F0E" w:rsidP="00205561">
                      <w:pPr>
                        <w:numPr>
                          <w:ilvl w:val="0"/>
                          <w:numId w:val="42"/>
                        </w:numPr>
                        <w:tabs>
                          <w:tab w:val="num" w:pos="720"/>
                        </w:tabs>
                        <w:spacing w:after="120"/>
                        <w:jc w:val="both"/>
                        <w:rPr>
                          <w:rFonts w:ascii="Times" w:eastAsia="宋体" w:hAnsi="Times"/>
                          <w:lang w:val="en-US"/>
                        </w:rPr>
                      </w:pPr>
                      <w:r w:rsidRPr="00205561">
                        <w:rPr>
                          <w:rFonts w:ascii="Times" w:eastAsia="宋体" w:hAnsi="Times"/>
                        </w:rPr>
                        <w:t>Issue 1-2-2: Interruption requirements</w:t>
                      </w:r>
                    </w:p>
                    <w:p w:rsidR="00B371C3" w:rsidRPr="00205561" w:rsidRDefault="00B21F0E" w:rsidP="00205561">
                      <w:pPr>
                        <w:numPr>
                          <w:ilvl w:val="1"/>
                          <w:numId w:val="42"/>
                        </w:numPr>
                        <w:tabs>
                          <w:tab w:val="num" w:pos="720"/>
                          <w:tab w:val="num" w:pos="1440"/>
                        </w:tabs>
                        <w:spacing w:after="120"/>
                        <w:jc w:val="both"/>
                        <w:rPr>
                          <w:rFonts w:ascii="Times" w:eastAsia="宋体" w:hAnsi="Times"/>
                          <w:lang w:val="en-US"/>
                        </w:rPr>
                      </w:pPr>
                      <w:r w:rsidRPr="00205561">
                        <w:rPr>
                          <w:rFonts w:ascii="Times" w:eastAsia="宋体" w:hAnsi="Times"/>
                          <w:lang w:val="en-US"/>
                        </w:rPr>
                        <w:t xml:space="preserve">FFS: </w:t>
                      </w:r>
                    </w:p>
                    <w:p w:rsidR="00B371C3" w:rsidRPr="00205561" w:rsidRDefault="00B21F0E" w:rsidP="00205561">
                      <w:pPr>
                        <w:numPr>
                          <w:ilvl w:val="2"/>
                          <w:numId w:val="42"/>
                        </w:numPr>
                        <w:tabs>
                          <w:tab w:val="num" w:pos="720"/>
                          <w:tab w:val="num" w:pos="2160"/>
                        </w:tabs>
                        <w:spacing w:after="120"/>
                        <w:jc w:val="both"/>
                        <w:rPr>
                          <w:rFonts w:ascii="Times" w:eastAsia="宋体" w:hAnsi="Times"/>
                          <w:lang w:val="en-US"/>
                        </w:rPr>
                      </w:pPr>
                      <w:r w:rsidRPr="00205561">
                        <w:rPr>
                          <w:rFonts w:ascii="Times" w:eastAsia="宋体" w:hAnsi="Times"/>
                        </w:rPr>
                        <w:t>Option 1: The existing Rel16 interruption requirements of intra-band CA shall be applied (Xiaomi, OPPO, Ericsson, MTK)</w:t>
                      </w:r>
                    </w:p>
                    <w:p w:rsidR="00B371C3" w:rsidRPr="00205561" w:rsidRDefault="00B21F0E" w:rsidP="00205561">
                      <w:pPr>
                        <w:numPr>
                          <w:ilvl w:val="2"/>
                          <w:numId w:val="42"/>
                        </w:numPr>
                        <w:tabs>
                          <w:tab w:val="num" w:pos="720"/>
                          <w:tab w:val="num" w:pos="2160"/>
                        </w:tabs>
                        <w:spacing w:after="120"/>
                        <w:jc w:val="both"/>
                        <w:rPr>
                          <w:rFonts w:ascii="Times" w:eastAsia="宋体" w:hAnsi="Times"/>
                          <w:lang w:val="en-US"/>
                        </w:rPr>
                      </w:pPr>
                      <w:r w:rsidRPr="00205561">
                        <w:rPr>
                          <w:rFonts w:ascii="Times" w:eastAsia="宋体" w:hAnsi="Times"/>
                        </w:rPr>
                        <w:t>Option 2: Existing interruption requirements for inter-band CA in R15/R16 can be reused for CBM type UE in R17 (Huawei)</w:t>
                      </w:r>
                    </w:p>
                    <w:p w:rsidR="00B371C3" w:rsidRPr="00205561" w:rsidRDefault="00B21F0E" w:rsidP="00205561">
                      <w:pPr>
                        <w:numPr>
                          <w:ilvl w:val="2"/>
                          <w:numId w:val="42"/>
                        </w:numPr>
                        <w:tabs>
                          <w:tab w:val="num" w:pos="720"/>
                          <w:tab w:val="num" w:pos="2160"/>
                        </w:tabs>
                        <w:spacing w:after="120"/>
                        <w:jc w:val="both"/>
                        <w:rPr>
                          <w:rFonts w:ascii="Times" w:eastAsia="宋体" w:hAnsi="Times"/>
                          <w:lang w:val="en-US"/>
                        </w:rPr>
                      </w:pPr>
                      <w:r w:rsidRPr="00205561">
                        <w:rPr>
                          <w:rFonts w:ascii="Times" w:eastAsia="宋体" w:hAnsi="Times"/>
                        </w:rPr>
                        <w:t>Option 3: Existing non-IBM UE interruption requirements would be applicable for an inter-band CA CBM UE. (Nokia)</w:t>
                      </w:r>
                    </w:p>
                    <w:p w:rsidR="00B371C3" w:rsidRPr="00205561" w:rsidRDefault="00B21F0E" w:rsidP="00205561">
                      <w:pPr>
                        <w:numPr>
                          <w:ilvl w:val="2"/>
                          <w:numId w:val="42"/>
                        </w:numPr>
                        <w:tabs>
                          <w:tab w:val="num" w:pos="720"/>
                          <w:tab w:val="num" w:pos="2160"/>
                        </w:tabs>
                        <w:spacing w:after="120"/>
                        <w:jc w:val="both"/>
                        <w:rPr>
                          <w:rFonts w:ascii="Times" w:eastAsia="宋体" w:hAnsi="Times"/>
                          <w:u w:val="single"/>
                          <w:lang w:val="en-US"/>
                        </w:rPr>
                      </w:pPr>
                      <w:r w:rsidRPr="00205561">
                        <w:rPr>
                          <w:rFonts w:ascii="Times" w:eastAsia="宋体" w:hAnsi="Times"/>
                          <w:u w:val="single"/>
                        </w:rPr>
                        <w:t>Option 4: Need to agree on Issue 1-1-1 first (Intel)</w:t>
                      </w:r>
                    </w:p>
                    <w:p w:rsidR="00BF2304" w:rsidRPr="00205561" w:rsidRDefault="00BF2304" w:rsidP="00BF2304">
                      <w:pPr>
                        <w:tabs>
                          <w:tab w:val="num" w:pos="720"/>
                        </w:tabs>
                        <w:spacing w:after="120"/>
                        <w:jc w:val="both"/>
                        <w:rPr>
                          <w:rFonts w:ascii="Times" w:eastAsia="Arial Unicode MS" w:hAnsi="Times" w:cs="Arial Unicode MS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205561" w:rsidRPr="00205561" w:rsidRDefault="00205561" w:rsidP="002A2054">
      <w:pPr>
        <w:jc w:val="both"/>
        <w:rPr>
          <w:rFonts w:eastAsiaTheme="minorEastAsia"/>
          <w:lang w:val="en-US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s agreed, </w:t>
      </w:r>
      <w:r w:rsidRPr="00205561">
        <w:rPr>
          <w:rFonts w:eastAsiaTheme="minorEastAsia"/>
        </w:rPr>
        <w:t>RAN4 need to discuss each requirement separately and update the Rel-15 FR2 intra-band CA RRM requirements for defining FR2 inter-band CA requirements with CBM when needed.</w:t>
      </w:r>
    </w:p>
    <w:p w:rsidR="008C6FA1" w:rsidRPr="00433EF9" w:rsidRDefault="008C6FA1" w:rsidP="002A2054">
      <w:pPr>
        <w:jc w:val="both"/>
        <w:rPr>
          <w:rFonts w:eastAsiaTheme="minorEastAsia"/>
        </w:rPr>
      </w:pPr>
      <w:r w:rsidRPr="00433EF9">
        <w:t xml:space="preserve">Whether UE uses same or different RF chains to operate in FR2 inter-band CA with </w:t>
      </w:r>
      <w:r w:rsidR="00DF0C7B" w:rsidRPr="00433EF9">
        <w:t>CBM</w:t>
      </w:r>
      <w:r w:rsidRPr="00433EF9">
        <w:t xml:space="preserve"> will be up to UE implementation.</w:t>
      </w:r>
      <w:r w:rsidR="00914D1A" w:rsidRPr="00433EF9">
        <w:t xml:space="preserve"> </w:t>
      </w:r>
      <w:r w:rsidR="00FE24BC" w:rsidRPr="00433EF9">
        <w:t>If UE uses</w:t>
      </w:r>
      <w:r w:rsidR="00F31DAF" w:rsidRPr="00433EF9">
        <w:t xml:space="preserve"> the</w:t>
      </w:r>
      <w:r w:rsidR="00FE24BC" w:rsidRPr="00433EF9">
        <w:t xml:space="preserve"> same RF chain to operate in FR2 inter-band CA with CBM, the existing interruption requirements of intra-band CA </w:t>
      </w:r>
      <w:r w:rsidR="00457F3D" w:rsidRPr="00433EF9">
        <w:t>can</w:t>
      </w:r>
      <w:r w:rsidR="00FE24BC" w:rsidRPr="00433EF9">
        <w:t xml:space="preserve"> be </w:t>
      </w:r>
      <w:r w:rsidR="00457F3D" w:rsidRPr="00433EF9">
        <w:t xml:space="preserve">reused </w:t>
      </w:r>
      <w:r w:rsidR="00FE24BC" w:rsidRPr="00433EF9">
        <w:t>for the UE. Considering the requirements should be defined so that UE can satisfy the CBM requirements with same RF chain and different RF chains,</w:t>
      </w:r>
      <w:r w:rsidR="00457F3D" w:rsidRPr="00433EF9">
        <w:t xml:space="preserve"> the worst cases</w:t>
      </w:r>
      <w:r w:rsidR="00FE24BC" w:rsidRPr="00433EF9">
        <w:t xml:space="preserve"> </w:t>
      </w:r>
      <w:r w:rsidR="00566D69" w:rsidRPr="00433EF9">
        <w:t xml:space="preserve">(i.e., </w:t>
      </w:r>
      <w:r w:rsidR="00FE24BC" w:rsidRPr="00433EF9">
        <w:t>existing interruption requirements of intra-band CA</w:t>
      </w:r>
      <w:r w:rsidR="00566D69" w:rsidRPr="00433EF9">
        <w:t>)</w:t>
      </w:r>
      <w:r w:rsidR="00FE24BC" w:rsidRPr="00433EF9">
        <w:t xml:space="preserve"> should appl</w:t>
      </w:r>
      <w:r w:rsidR="00457F3D" w:rsidRPr="00433EF9">
        <w:t>y</w:t>
      </w:r>
      <w:r w:rsidR="00FE24BC" w:rsidRPr="00433EF9">
        <w:t>.</w:t>
      </w:r>
    </w:p>
    <w:p w:rsidR="00E63C03" w:rsidRPr="0097023A" w:rsidRDefault="008C6FA1" w:rsidP="002A2054">
      <w:pPr>
        <w:jc w:val="both"/>
        <w:rPr>
          <w:rFonts w:eastAsiaTheme="minorEastAsia"/>
          <w:b/>
          <w:bCs/>
          <w:i/>
          <w:color w:val="000000" w:themeColor="text1"/>
          <w:szCs w:val="24"/>
        </w:rPr>
      </w:pPr>
      <w:r w:rsidRPr="00B34B7C">
        <w:rPr>
          <w:b/>
          <w:bCs/>
          <w:i/>
        </w:rPr>
        <w:t xml:space="preserve">Proposal </w:t>
      </w:r>
      <w:r w:rsidR="00E63C03">
        <w:rPr>
          <w:b/>
          <w:bCs/>
          <w:i/>
        </w:rPr>
        <w:t>1</w:t>
      </w:r>
      <w:r w:rsidRPr="00B34B7C">
        <w:rPr>
          <w:b/>
          <w:bCs/>
          <w:i/>
        </w:rPr>
        <w:t xml:space="preserve">: </w:t>
      </w:r>
      <w:r w:rsidR="000B0F26" w:rsidRPr="00B34B7C">
        <w:rPr>
          <w:b/>
          <w:bCs/>
          <w:i/>
        </w:rPr>
        <w:t>F</w:t>
      </w:r>
      <w:r w:rsidR="000B0F26" w:rsidRPr="00B34B7C">
        <w:rPr>
          <w:b/>
          <w:bCs/>
          <w:i/>
          <w:color w:val="000000" w:themeColor="text1"/>
          <w:szCs w:val="24"/>
        </w:rPr>
        <w:t>or CBM based FR2 inter-band CA</w:t>
      </w:r>
      <w:r w:rsidRPr="00B34B7C">
        <w:rPr>
          <w:b/>
          <w:bCs/>
          <w:i/>
          <w:color w:val="000000" w:themeColor="text1"/>
          <w:szCs w:val="24"/>
        </w:rPr>
        <w:t>, the existing interruption requirements of intra-band CA can be applied.</w:t>
      </w:r>
    </w:p>
    <w:tbl>
      <w:tblPr>
        <w:tblStyle w:val="afff8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63C03" w:rsidTr="00E63C03">
        <w:tc>
          <w:tcPr>
            <w:tcW w:w="9630" w:type="dxa"/>
          </w:tcPr>
          <w:p w:rsidR="0011785E" w:rsidRPr="00E63C03" w:rsidRDefault="00031A3C" w:rsidP="00AD108E">
            <w:pPr>
              <w:numPr>
                <w:ilvl w:val="0"/>
                <w:numId w:val="43"/>
              </w:numPr>
              <w:tabs>
                <w:tab w:val="num" w:pos="72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  <w:u w:val="single"/>
              </w:rPr>
              <w:t>Issue 1-2-4: Measurement requirements</w:t>
            </w:r>
          </w:p>
          <w:p w:rsidR="0011785E" w:rsidRPr="00E63C03" w:rsidRDefault="00031A3C" w:rsidP="00AD108E">
            <w:pPr>
              <w:numPr>
                <w:ilvl w:val="1"/>
                <w:numId w:val="43"/>
              </w:numPr>
              <w:tabs>
                <w:tab w:val="num" w:pos="144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>FFS</w:t>
            </w:r>
            <w:r w:rsidRPr="00E63C03">
              <w:rPr>
                <w:rFonts w:eastAsiaTheme="minorEastAsia" w:hint="eastAsia"/>
                <w:bCs/>
                <w:lang w:val="en-US"/>
              </w:rPr>
              <w:t>：</w:t>
            </w:r>
          </w:p>
          <w:p w:rsidR="0011785E" w:rsidRPr="00E63C03" w:rsidRDefault="00031A3C" w:rsidP="00AD108E">
            <w:pPr>
              <w:numPr>
                <w:ilvl w:val="2"/>
                <w:numId w:val="43"/>
              </w:numPr>
              <w:tabs>
                <w:tab w:val="num" w:pos="216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Option1: RAN4 to discuss in detail whether and how to introduce scheduling restriction for the following section </w:t>
            </w:r>
          </w:p>
          <w:p w:rsidR="0011785E" w:rsidRPr="00E63C03" w:rsidRDefault="00031A3C" w:rsidP="00AD108E">
            <w:pPr>
              <w:numPr>
                <w:ilvl w:val="3"/>
                <w:numId w:val="43"/>
              </w:numPr>
              <w:tabs>
                <w:tab w:val="num" w:pos="288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  <w:lang w:val="en-US"/>
              </w:rPr>
              <w:t>Radio</w:t>
            </w:r>
            <w:r w:rsidRPr="00E63C03">
              <w:rPr>
                <w:rFonts w:eastAsiaTheme="minorEastAsia"/>
                <w:bCs/>
              </w:rPr>
              <w:t xml:space="preserve"> Link Monitoring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8.1.2.3  </w:t>
            </w:r>
            <w:r w:rsidR="003E2C2F">
              <w:rPr>
                <w:rFonts w:eastAsiaTheme="minorEastAsia"/>
                <w:bCs/>
                <w:lang w:val="en-US"/>
              </w:rPr>
              <w:t>c</w:t>
            </w:r>
            <w:r w:rsidRPr="00E63C03">
              <w:rPr>
                <w:rFonts w:eastAsiaTheme="minorEastAsia"/>
                <w:bCs/>
              </w:rPr>
              <w:t xml:space="preserve"> for SSB based RLM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8.1.3.3  </w:t>
            </w:r>
            <w:r w:rsidRPr="00E63C03">
              <w:rPr>
                <w:rFonts w:eastAsiaTheme="minorEastAsia"/>
                <w:bCs/>
                <w:lang w:val="en-US"/>
              </w:rPr>
              <w:t>Measurement</w:t>
            </w:r>
            <w:r w:rsidRPr="00E63C03">
              <w:rPr>
                <w:rFonts w:eastAsiaTheme="minorEastAsia"/>
                <w:bCs/>
              </w:rPr>
              <w:t xml:space="preserve"> restrictions for CSI-RS based RLM</w:t>
            </w:r>
          </w:p>
          <w:p w:rsidR="0011785E" w:rsidRPr="00E63C03" w:rsidRDefault="00031A3C" w:rsidP="00AD108E">
            <w:pPr>
              <w:numPr>
                <w:ilvl w:val="3"/>
                <w:numId w:val="43"/>
              </w:numPr>
              <w:tabs>
                <w:tab w:val="num" w:pos="288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  <w:lang w:val="en-US"/>
              </w:rPr>
              <w:lastRenderedPageBreak/>
              <w:t>Link</w:t>
            </w:r>
            <w:r w:rsidRPr="00E63C03">
              <w:rPr>
                <w:rFonts w:eastAsiaTheme="minorEastAsia"/>
                <w:bCs/>
              </w:rPr>
              <w:t xml:space="preserve"> Recovery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8.5.2.3  </w:t>
            </w:r>
            <w:r w:rsidRPr="00E63C03">
              <w:rPr>
                <w:rFonts w:eastAsiaTheme="minorEastAsia"/>
                <w:bCs/>
                <w:lang w:val="en-US"/>
              </w:rPr>
              <w:t>Measurement</w:t>
            </w:r>
            <w:r w:rsidRPr="00E63C03">
              <w:rPr>
                <w:rFonts w:eastAsiaTheme="minorEastAsia"/>
                <w:bCs/>
              </w:rPr>
              <w:t xml:space="preserve"> restriction for SSB based beam failure detection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8.5.3.3  </w:t>
            </w:r>
            <w:r w:rsidRPr="00E63C03">
              <w:rPr>
                <w:rFonts w:eastAsiaTheme="minorEastAsia"/>
                <w:bCs/>
                <w:lang w:val="en-US"/>
              </w:rPr>
              <w:t>Measurement</w:t>
            </w:r>
            <w:r w:rsidRPr="00E63C03">
              <w:rPr>
                <w:rFonts w:eastAsiaTheme="minorEastAsia"/>
                <w:bCs/>
              </w:rPr>
              <w:t xml:space="preserve"> restrictions for CSI-RS beam failure detection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>8.5.5.3  Measurement restriction for SSB based candidate beam detection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>8.5.6.3  Measurement restriction for CSI-RS based candidate beam detection</w:t>
            </w:r>
          </w:p>
          <w:p w:rsidR="0011785E" w:rsidRPr="00E63C03" w:rsidRDefault="00031A3C" w:rsidP="00AD108E">
            <w:pPr>
              <w:numPr>
                <w:ilvl w:val="3"/>
                <w:numId w:val="43"/>
              </w:numPr>
              <w:tabs>
                <w:tab w:val="num" w:pos="288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  <w:lang w:val="en-US"/>
              </w:rPr>
              <w:t>L1</w:t>
            </w:r>
            <w:r w:rsidRPr="00E63C03">
              <w:rPr>
                <w:rFonts w:eastAsiaTheme="minorEastAsia"/>
                <w:bCs/>
              </w:rPr>
              <w:t>-RSRP/SINR measurements (Serving cell measurement)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>9.5.5.1  Measurement restriction for SSB based L1-RSRP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9.5.5.2  </w:t>
            </w:r>
            <w:r w:rsidRPr="00E63C03">
              <w:rPr>
                <w:rFonts w:eastAsiaTheme="minorEastAsia"/>
                <w:bCs/>
                <w:lang w:val="en-US"/>
              </w:rPr>
              <w:t>Measurement</w:t>
            </w:r>
            <w:r w:rsidRPr="00E63C03">
              <w:rPr>
                <w:rFonts w:eastAsiaTheme="minorEastAsia"/>
                <w:bCs/>
              </w:rPr>
              <w:t xml:space="preserve"> restriction for CSI-RS based L1-RSRP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9.8.5.1  Measurement restriction if SSB configured for L1-SINR </w:t>
            </w:r>
            <w:r w:rsidRPr="00E63C03">
              <w:rPr>
                <w:rFonts w:eastAsiaTheme="minorEastAsia"/>
                <w:bCs/>
                <w:lang w:val="en-US"/>
              </w:rPr>
              <w:t>Measurement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9.8.5.2  </w:t>
            </w:r>
            <w:r w:rsidRPr="00E63C03">
              <w:rPr>
                <w:rFonts w:eastAsiaTheme="minorEastAsia"/>
                <w:bCs/>
                <w:lang w:val="en-US"/>
              </w:rPr>
              <w:t>Measurement</w:t>
            </w:r>
            <w:r w:rsidRPr="00E63C03">
              <w:rPr>
                <w:rFonts w:eastAsiaTheme="minorEastAsia"/>
                <w:bCs/>
              </w:rPr>
              <w:t xml:space="preserve"> restriction if CSI-RS configured for L1-SINR measurement</w:t>
            </w:r>
          </w:p>
          <w:p w:rsidR="0011785E" w:rsidRPr="00E63C03" w:rsidRDefault="00031A3C" w:rsidP="00AD108E">
            <w:pPr>
              <w:numPr>
                <w:ilvl w:val="4"/>
                <w:numId w:val="43"/>
              </w:numPr>
              <w:tabs>
                <w:tab w:val="num" w:pos="360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>9.8.5.3  Measurement restriction if CSI-IM configured for L1-SINR measurement</w:t>
            </w:r>
          </w:p>
          <w:p w:rsidR="0011785E" w:rsidRPr="00E63C03" w:rsidRDefault="00031A3C" w:rsidP="00AD108E">
            <w:pPr>
              <w:numPr>
                <w:ilvl w:val="2"/>
                <w:numId w:val="43"/>
              </w:numPr>
              <w:tabs>
                <w:tab w:val="num" w:pos="216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Option 2: RAN4 not to define any measurement restrictions for CBM operation in FR2 inter-band CA </w:t>
            </w:r>
          </w:p>
          <w:p w:rsidR="0011785E" w:rsidRPr="00E63C03" w:rsidRDefault="00031A3C" w:rsidP="00AD108E">
            <w:pPr>
              <w:numPr>
                <w:ilvl w:val="3"/>
                <w:numId w:val="43"/>
              </w:numPr>
              <w:tabs>
                <w:tab w:val="num" w:pos="288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CBM UEs only need to perform RLM/BFD/CBD/L1-RSRP </w:t>
            </w:r>
            <w:r w:rsidRPr="00E63C03">
              <w:rPr>
                <w:rFonts w:eastAsiaTheme="minorEastAsia"/>
                <w:bCs/>
                <w:lang w:val="en-US"/>
              </w:rPr>
              <w:t>measurements</w:t>
            </w:r>
            <w:r w:rsidRPr="00E63C03">
              <w:rPr>
                <w:rFonts w:eastAsiaTheme="minorEastAsia"/>
                <w:bCs/>
              </w:rPr>
              <w:t xml:space="preserve"> on one CC (</w:t>
            </w:r>
            <w:r w:rsidRPr="00E63C03">
              <w:rPr>
                <w:rFonts w:eastAsiaTheme="minorEastAsia"/>
                <w:bCs/>
                <w:lang w:val="en-US"/>
              </w:rPr>
              <w:t>PCC</w:t>
            </w:r>
            <w:r w:rsidRPr="00E63C03">
              <w:rPr>
                <w:rFonts w:eastAsiaTheme="minorEastAsia"/>
                <w:bCs/>
              </w:rPr>
              <w:t xml:space="preserve"> or PSCC).</w:t>
            </w:r>
          </w:p>
          <w:p w:rsidR="0011785E" w:rsidRPr="00E63C03" w:rsidRDefault="00031A3C" w:rsidP="00AD108E">
            <w:pPr>
              <w:numPr>
                <w:ilvl w:val="2"/>
                <w:numId w:val="43"/>
              </w:numPr>
              <w:tabs>
                <w:tab w:val="num" w:pos="216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Option 3: Measurement restriction requirements need to be defined for CBM capable UE for inter-band CA scenario. </w:t>
            </w:r>
          </w:p>
          <w:p w:rsidR="0011785E" w:rsidRPr="00E63C03" w:rsidRDefault="00031A3C" w:rsidP="00AD108E">
            <w:pPr>
              <w:numPr>
                <w:ilvl w:val="3"/>
                <w:numId w:val="43"/>
              </w:numPr>
              <w:tabs>
                <w:tab w:val="num" w:pos="288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  <w:lang w:val="en-US"/>
              </w:rPr>
              <w:t>Existing</w:t>
            </w:r>
            <w:r w:rsidRPr="00E63C03">
              <w:rPr>
                <w:rFonts w:eastAsiaTheme="minorEastAsia"/>
                <w:bCs/>
              </w:rPr>
              <w:t xml:space="preserve"> Measurement restriction requirements would be applicable for an inter-band CA CBM UE but may need clarification aligned with the MRTD agreement.</w:t>
            </w:r>
          </w:p>
          <w:p w:rsidR="0011785E" w:rsidRPr="00E63C03" w:rsidRDefault="00031A3C" w:rsidP="00AD108E">
            <w:pPr>
              <w:numPr>
                <w:ilvl w:val="2"/>
                <w:numId w:val="43"/>
              </w:numPr>
              <w:tabs>
                <w:tab w:val="num" w:pos="216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>Option 4: CBM UE is not required to perform layer 1 measurements on multiple CCs</w:t>
            </w:r>
          </w:p>
          <w:p w:rsidR="00E63C03" w:rsidRPr="00AD108E" w:rsidRDefault="00031A3C" w:rsidP="00AD108E">
            <w:pPr>
              <w:numPr>
                <w:ilvl w:val="2"/>
                <w:numId w:val="43"/>
              </w:numPr>
              <w:tabs>
                <w:tab w:val="num" w:pos="2160"/>
              </w:tabs>
              <w:spacing w:afterLines="50" w:after="120"/>
              <w:ind w:hanging="357"/>
              <w:jc w:val="both"/>
              <w:rPr>
                <w:rFonts w:eastAsiaTheme="minorEastAsia"/>
                <w:bCs/>
                <w:lang w:val="en-US"/>
              </w:rPr>
            </w:pPr>
            <w:r w:rsidRPr="00E63C03">
              <w:rPr>
                <w:rFonts w:eastAsiaTheme="minorEastAsia"/>
                <w:bCs/>
              </w:rPr>
              <w:t xml:space="preserve">Option 5: Need to agree on Issue 1-1-1 first </w:t>
            </w:r>
          </w:p>
        </w:tc>
      </w:tr>
    </w:tbl>
    <w:p w:rsidR="00E63C03" w:rsidRDefault="00A401E7" w:rsidP="00A401E7">
      <w:pPr>
        <w:jc w:val="both"/>
        <w:rPr>
          <w:rFonts w:eastAsiaTheme="minorEastAsia"/>
          <w:bCs/>
          <w:lang w:val="en-US"/>
        </w:rPr>
      </w:pPr>
      <w:r w:rsidRPr="00296353">
        <w:rPr>
          <w:rFonts w:eastAsiaTheme="minorEastAsia"/>
          <w:bCs/>
          <w:lang w:val="en-US"/>
        </w:rPr>
        <w:lastRenderedPageBreak/>
        <w:t>Essentially, we agree with option</w:t>
      </w:r>
      <w:r w:rsidR="00296353">
        <w:rPr>
          <w:rFonts w:eastAsiaTheme="minorEastAsia"/>
          <w:bCs/>
          <w:lang w:val="en-US"/>
        </w:rPr>
        <w:t xml:space="preserve"> </w:t>
      </w:r>
      <w:r w:rsidR="00296353">
        <w:rPr>
          <w:rFonts w:eastAsiaTheme="minorEastAsia" w:hint="eastAsia"/>
          <w:bCs/>
          <w:lang w:val="en-US"/>
        </w:rPr>
        <w:t>1</w:t>
      </w:r>
      <w:r w:rsidRPr="00296353">
        <w:rPr>
          <w:rFonts w:eastAsiaTheme="minorEastAsia"/>
          <w:bCs/>
          <w:lang w:val="en-US"/>
        </w:rPr>
        <w:t xml:space="preserve">. The ongoing discussion regarding MRTD may impact the </w:t>
      </w:r>
      <w:r w:rsidR="00296353">
        <w:rPr>
          <w:rFonts w:eastAsiaTheme="minorEastAsia" w:hint="eastAsia"/>
          <w:bCs/>
          <w:lang w:val="en-US"/>
        </w:rPr>
        <w:t>measurement</w:t>
      </w:r>
      <w:r w:rsidR="00296353">
        <w:rPr>
          <w:rFonts w:eastAsiaTheme="minorEastAsia"/>
          <w:bCs/>
          <w:lang w:val="en-US"/>
        </w:rPr>
        <w:t xml:space="preserve"> </w:t>
      </w:r>
      <w:r w:rsidR="00296353">
        <w:rPr>
          <w:rFonts w:eastAsiaTheme="minorEastAsia" w:hint="eastAsia"/>
          <w:bCs/>
          <w:lang w:val="en-US"/>
        </w:rPr>
        <w:t>restriction</w:t>
      </w:r>
      <w:r w:rsidR="00296353">
        <w:rPr>
          <w:rFonts w:eastAsiaTheme="minorEastAsia"/>
          <w:bCs/>
          <w:lang w:val="en-US"/>
        </w:rPr>
        <w:t xml:space="preserve"> </w:t>
      </w:r>
      <w:r w:rsidR="00296353">
        <w:rPr>
          <w:rFonts w:eastAsiaTheme="minorEastAsia" w:hint="eastAsia"/>
          <w:bCs/>
          <w:lang w:val="en-US"/>
        </w:rPr>
        <w:t>requirements</w:t>
      </w:r>
      <w:r w:rsidR="00296353">
        <w:rPr>
          <w:rFonts w:eastAsiaTheme="minorEastAsia"/>
          <w:bCs/>
          <w:lang w:val="en-US"/>
        </w:rPr>
        <w:t xml:space="preserve"> </w:t>
      </w:r>
      <w:r w:rsidR="00296353">
        <w:rPr>
          <w:rFonts w:eastAsiaTheme="minorEastAsia" w:hint="eastAsia"/>
          <w:bCs/>
          <w:lang w:val="en-US"/>
        </w:rPr>
        <w:t>as</w:t>
      </w:r>
      <w:r w:rsidR="00296353">
        <w:rPr>
          <w:rFonts w:eastAsiaTheme="minorEastAsia"/>
          <w:bCs/>
          <w:lang w:val="en-US"/>
        </w:rPr>
        <w:t xml:space="preserve"> </w:t>
      </w:r>
      <w:r w:rsidR="00296353">
        <w:rPr>
          <w:rFonts w:eastAsiaTheme="minorEastAsia" w:hint="eastAsia"/>
          <w:bCs/>
          <w:lang w:val="en-US"/>
        </w:rPr>
        <w:t>well</w:t>
      </w:r>
      <w:r w:rsidRPr="00296353">
        <w:rPr>
          <w:rFonts w:eastAsiaTheme="minorEastAsia"/>
          <w:bCs/>
          <w:lang w:val="en-US"/>
        </w:rPr>
        <w:t>.</w:t>
      </w:r>
      <w:r w:rsidR="00296353">
        <w:rPr>
          <w:rFonts w:eastAsiaTheme="minorEastAsia"/>
          <w:bCs/>
          <w:lang w:val="en-US"/>
        </w:rPr>
        <w:t xml:space="preserve"> </w:t>
      </w:r>
      <w:r w:rsidR="00296353">
        <w:rPr>
          <w:rFonts w:eastAsiaTheme="minorEastAsia" w:hint="eastAsia"/>
          <w:bCs/>
          <w:lang w:val="en-US"/>
        </w:rPr>
        <w:t>RAN4</w:t>
      </w:r>
      <w:r w:rsidR="00296353">
        <w:rPr>
          <w:rFonts w:eastAsiaTheme="minorEastAsia"/>
          <w:bCs/>
          <w:lang w:val="en-US"/>
        </w:rPr>
        <w:t xml:space="preserve"> </w:t>
      </w:r>
      <w:r w:rsidR="00296353">
        <w:rPr>
          <w:rFonts w:eastAsiaTheme="minorEastAsia" w:hint="eastAsia"/>
          <w:bCs/>
          <w:lang w:val="en-US"/>
        </w:rPr>
        <w:t>n</w:t>
      </w:r>
      <w:r w:rsidRPr="00296353">
        <w:rPr>
          <w:rFonts w:eastAsiaTheme="minorEastAsia"/>
          <w:bCs/>
          <w:lang w:val="en-US"/>
        </w:rPr>
        <w:t>eed</w:t>
      </w:r>
      <w:r w:rsidR="00296353">
        <w:rPr>
          <w:rFonts w:eastAsiaTheme="minorEastAsia" w:hint="eastAsia"/>
          <w:bCs/>
          <w:lang w:val="en-US"/>
        </w:rPr>
        <w:t>s</w:t>
      </w:r>
      <w:r w:rsidRPr="00296353">
        <w:rPr>
          <w:rFonts w:eastAsiaTheme="minorEastAsia"/>
          <w:bCs/>
          <w:lang w:val="en-US"/>
        </w:rPr>
        <w:t xml:space="preserve"> to agree on </w:t>
      </w:r>
      <w:r w:rsidR="00296353">
        <w:rPr>
          <w:rFonts w:eastAsiaTheme="minorEastAsia" w:hint="eastAsia"/>
          <w:bCs/>
          <w:lang w:val="en-US"/>
        </w:rPr>
        <w:t>MRTD</w:t>
      </w:r>
      <w:r w:rsidR="00296353">
        <w:rPr>
          <w:rFonts w:eastAsiaTheme="minorEastAsia"/>
          <w:bCs/>
          <w:lang w:val="en-US"/>
        </w:rPr>
        <w:t xml:space="preserve"> </w:t>
      </w:r>
      <w:r w:rsidRPr="00296353">
        <w:rPr>
          <w:rFonts w:eastAsiaTheme="minorEastAsia"/>
          <w:bCs/>
          <w:lang w:val="en-US"/>
        </w:rPr>
        <w:t>first. If</w:t>
      </w:r>
      <w:r w:rsidR="003E2C2F">
        <w:rPr>
          <w:rFonts w:eastAsiaTheme="minorEastAsia"/>
          <w:bCs/>
          <w:lang w:val="en-US"/>
        </w:rPr>
        <w:t xml:space="preserve"> R</w:t>
      </w:r>
      <w:r w:rsidR="003E2C2F">
        <w:rPr>
          <w:rFonts w:eastAsiaTheme="minorEastAsia" w:hint="eastAsia"/>
          <w:bCs/>
          <w:lang w:val="en-US"/>
        </w:rPr>
        <w:t>AN</w:t>
      </w:r>
      <w:r w:rsidR="003E2C2F">
        <w:rPr>
          <w:rFonts w:eastAsiaTheme="minorEastAsia"/>
          <w:bCs/>
          <w:lang w:val="en-US"/>
        </w:rPr>
        <w:t xml:space="preserve">4 agreed to </w:t>
      </w:r>
      <w:r w:rsidR="003E2C2F" w:rsidRPr="003E2C2F">
        <w:rPr>
          <w:rFonts w:eastAsiaTheme="minorEastAsia"/>
          <w:bCs/>
          <w:lang w:val="en-US"/>
        </w:rPr>
        <w:t>not define any requirements for CBM UEs for FR2 inter-band CA</w:t>
      </w:r>
      <w:r w:rsidRPr="00296353">
        <w:rPr>
          <w:rFonts w:eastAsiaTheme="minorEastAsia"/>
          <w:bCs/>
          <w:lang w:val="en-US"/>
        </w:rPr>
        <w:t xml:space="preserve">, </w:t>
      </w:r>
      <w:r w:rsidR="003E2C2F">
        <w:rPr>
          <w:rFonts w:eastAsiaTheme="minorEastAsia"/>
          <w:bCs/>
          <w:lang w:val="en-US"/>
        </w:rPr>
        <w:t xml:space="preserve">then </w:t>
      </w:r>
      <w:r w:rsidRPr="00296353">
        <w:rPr>
          <w:rFonts w:eastAsiaTheme="minorEastAsia"/>
          <w:bCs/>
          <w:lang w:val="en-US"/>
        </w:rPr>
        <w:t>the RRM requirements for CBM will not be needed.</w:t>
      </w:r>
      <w:r w:rsidR="00185E93">
        <w:rPr>
          <w:rFonts w:eastAsiaTheme="minorEastAsia"/>
          <w:bCs/>
          <w:lang w:val="en-US"/>
        </w:rPr>
        <w:t xml:space="preserve"> Otherwise, </w:t>
      </w:r>
      <w:r w:rsidR="00185E93" w:rsidRPr="00185E93">
        <w:rPr>
          <w:rFonts w:eastAsiaTheme="minorEastAsia"/>
          <w:bCs/>
          <w:lang w:val="en-US"/>
        </w:rPr>
        <w:t>RAN4 can discuss in detail whether and how to introduce scheduling restriction case by case.</w:t>
      </w:r>
    </w:p>
    <w:p w:rsidR="003E2C2F" w:rsidRPr="00FB39FF" w:rsidRDefault="003E2C2F" w:rsidP="00A401E7">
      <w:pPr>
        <w:jc w:val="both"/>
        <w:rPr>
          <w:rFonts w:eastAsiaTheme="minorEastAsia"/>
          <w:b/>
          <w:bCs/>
          <w:i/>
          <w:lang w:val="en-US"/>
        </w:rPr>
      </w:pPr>
      <w:r w:rsidRPr="00FB39FF">
        <w:rPr>
          <w:rFonts w:eastAsiaTheme="minorEastAsia"/>
          <w:b/>
          <w:bCs/>
          <w:i/>
          <w:lang w:val="en-US"/>
        </w:rPr>
        <w:t>Observation 1:</w:t>
      </w:r>
      <w:r w:rsidRPr="00FB39FF">
        <w:rPr>
          <w:rFonts w:eastAsiaTheme="minorEastAsia" w:hint="eastAsia"/>
          <w:b/>
          <w:bCs/>
          <w:i/>
          <w:lang w:val="en-US"/>
        </w:rPr>
        <w:t xml:space="preserve"> </w:t>
      </w:r>
      <w:r w:rsidRPr="00FB39FF">
        <w:rPr>
          <w:rFonts w:eastAsiaTheme="minorEastAsia"/>
          <w:b/>
          <w:bCs/>
          <w:i/>
          <w:lang w:val="en-US"/>
        </w:rPr>
        <w:t xml:space="preserve">The </w:t>
      </w:r>
      <w:r w:rsidRPr="00FB39FF">
        <w:rPr>
          <w:rFonts w:eastAsiaTheme="minorEastAsia" w:hint="eastAsia"/>
          <w:b/>
          <w:bCs/>
          <w:i/>
          <w:lang w:val="en-US"/>
        </w:rPr>
        <w:t>measurement</w:t>
      </w:r>
      <w:r w:rsidRPr="00FB39FF">
        <w:rPr>
          <w:rFonts w:eastAsiaTheme="minorEastAsia"/>
          <w:b/>
          <w:bCs/>
          <w:i/>
          <w:lang w:val="en-US"/>
        </w:rPr>
        <w:t xml:space="preserve"> </w:t>
      </w:r>
      <w:r w:rsidRPr="00FB39FF">
        <w:rPr>
          <w:rFonts w:eastAsiaTheme="minorEastAsia" w:hint="eastAsia"/>
          <w:b/>
          <w:bCs/>
          <w:i/>
          <w:lang w:val="en-US"/>
        </w:rPr>
        <w:t>restriction</w:t>
      </w:r>
      <w:r w:rsidRPr="00FB39FF">
        <w:rPr>
          <w:rFonts w:eastAsiaTheme="minorEastAsia"/>
          <w:b/>
          <w:bCs/>
          <w:i/>
          <w:lang w:val="en-US"/>
        </w:rPr>
        <w:t xml:space="preserve"> </w:t>
      </w:r>
      <w:r w:rsidRPr="00FB39FF">
        <w:rPr>
          <w:rFonts w:eastAsiaTheme="minorEastAsia" w:hint="eastAsia"/>
          <w:b/>
          <w:bCs/>
          <w:i/>
          <w:lang w:val="en-US"/>
        </w:rPr>
        <w:t>requirements</w:t>
      </w:r>
      <w:r w:rsidR="00CC3E41" w:rsidRPr="00FB39FF">
        <w:rPr>
          <w:rFonts w:eastAsiaTheme="minorEastAsia"/>
          <w:b/>
          <w:bCs/>
          <w:i/>
          <w:lang w:val="en-US"/>
        </w:rPr>
        <w:t xml:space="preserve"> </w:t>
      </w:r>
      <w:r w:rsidR="00185E93" w:rsidRPr="00FB39FF">
        <w:rPr>
          <w:rFonts w:eastAsiaTheme="minorEastAsia"/>
          <w:b/>
          <w:bCs/>
          <w:i/>
          <w:lang w:val="en-US"/>
        </w:rPr>
        <w:t>rely on the conclusion of MRTD for CBM UEs for FR2 inter-band CA.</w:t>
      </w:r>
    </w:p>
    <w:p w:rsidR="003E2C2F" w:rsidRPr="00FB39FF" w:rsidRDefault="00185E93" w:rsidP="00A401E7">
      <w:pPr>
        <w:jc w:val="both"/>
        <w:rPr>
          <w:rFonts w:eastAsiaTheme="minorEastAsia"/>
          <w:b/>
          <w:bCs/>
          <w:i/>
          <w:lang w:val="en-US"/>
        </w:rPr>
      </w:pPr>
      <w:r w:rsidRPr="00FB39FF">
        <w:rPr>
          <w:rFonts w:eastAsiaTheme="minorEastAsia" w:hint="eastAsia"/>
          <w:b/>
          <w:bCs/>
          <w:i/>
          <w:lang w:val="en-US"/>
        </w:rPr>
        <w:t>P</w:t>
      </w:r>
      <w:r w:rsidRPr="00FB39FF">
        <w:rPr>
          <w:rFonts w:eastAsiaTheme="minorEastAsia"/>
          <w:b/>
          <w:bCs/>
          <w:i/>
          <w:lang w:val="en-US"/>
        </w:rPr>
        <w:t xml:space="preserve">roposal </w:t>
      </w:r>
      <w:r w:rsidRPr="00FB39FF">
        <w:rPr>
          <w:rFonts w:eastAsiaTheme="minorEastAsia" w:hint="eastAsia"/>
          <w:b/>
          <w:bCs/>
          <w:i/>
          <w:lang w:val="en-US"/>
        </w:rPr>
        <w:t>2:</w:t>
      </w:r>
      <w:r w:rsidRPr="00FB39FF">
        <w:rPr>
          <w:rFonts w:eastAsiaTheme="minorEastAsia"/>
          <w:b/>
          <w:bCs/>
          <w:i/>
          <w:lang w:val="en-US"/>
        </w:rPr>
        <w:t xml:space="preserve"> </w:t>
      </w:r>
      <w:r w:rsidRPr="00FB39FF">
        <w:rPr>
          <w:rFonts w:eastAsiaTheme="minorEastAsia"/>
          <w:b/>
          <w:bCs/>
          <w:i/>
        </w:rPr>
        <w:t>RAN4 can discuss in detail whether and how to introduce scheduling restriction case by case.</w:t>
      </w:r>
    </w:p>
    <w:p w:rsidR="00E63C03" w:rsidRDefault="00E63C03" w:rsidP="00E63C03">
      <w:pPr>
        <w:numPr>
          <w:ilvl w:val="0"/>
          <w:numId w:val="25"/>
        </w:numPr>
        <w:tabs>
          <w:tab w:val="num" w:pos="720"/>
        </w:tabs>
        <w:jc w:val="both"/>
        <w:rPr>
          <w:rFonts w:ascii="Times" w:eastAsia="宋体" w:hAnsi="Times"/>
          <w:b/>
          <w:bCs/>
          <w:noProof/>
          <w:lang w:val="en-US"/>
        </w:rPr>
      </w:pPr>
      <w:r w:rsidRPr="001F2671">
        <w:rPr>
          <w:rFonts w:ascii="Times" w:eastAsia="宋体" w:hAnsi="Times"/>
          <w:b/>
          <w:bCs/>
          <w:noProof/>
          <w:lang w:val="en-US"/>
        </w:rPr>
        <w:t xml:space="preserve">SCell activation requirement for CBM UE </w:t>
      </w:r>
    </w:p>
    <w:p w:rsidR="00E63C03" w:rsidRDefault="00E63C03" w:rsidP="00E63C03">
      <w:pPr>
        <w:jc w:val="both"/>
        <w:rPr>
          <w:rFonts w:ascii="Times" w:eastAsia="宋体" w:hAnsi="Times"/>
          <w:b/>
          <w:bCs/>
          <w:noProof/>
          <w:lang w:val="en-US"/>
        </w:rPr>
      </w:pPr>
      <w:r>
        <w:rPr>
          <w:rFonts w:ascii="Times" w:eastAsia="宋体" w:hAnsi="Times" w:hint="eastAsia"/>
          <w:b/>
          <w:bCs/>
          <w:noProof/>
          <w:lang w:val="en-US"/>
        </w:rPr>
        <mc:AlternateContent>
          <mc:Choice Requires="wps">
            <w:drawing>
              <wp:inline distT="0" distB="0" distL="0" distR="0" wp14:anchorId="22D6ED09" wp14:editId="2A5027C5">
                <wp:extent cx="6076950" cy="1882140"/>
                <wp:effectExtent l="0" t="0" r="19050" b="2286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188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1785E" w:rsidRPr="00E63C03" w:rsidRDefault="00031A3C" w:rsidP="00E63C03">
                            <w:pPr>
                              <w:numPr>
                                <w:ilvl w:val="0"/>
                                <w:numId w:val="44"/>
                              </w:numPr>
                              <w:tabs>
                                <w:tab w:val="num" w:pos="72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E63C03">
                              <w:rPr>
                                <w:u w:val="single"/>
                              </w:rPr>
                              <w:t xml:space="preserve">Issue 1-2-5: </w:t>
                            </w:r>
                            <w:proofErr w:type="spellStart"/>
                            <w:r w:rsidRPr="00E63C03">
                              <w:rPr>
                                <w:u w:val="single"/>
                              </w:rPr>
                              <w:t>SCell</w:t>
                            </w:r>
                            <w:proofErr w:type="spellEnd"/>
                            <w:r w:rsidRPr="00E63C03">
                              <w:rPr>
                                <w:u w:val="single"/>
                              </w:rPr>
                              <w:t xml:space="preserve"> activation delay </w:t>
                            </w:r>
                          </w:p>
                          <w:p w:rsidR="0011785E" w:rsidRPr="00E63C03" w:rsidRDefault="00031A3C" w:rsidP="00E63C03">
                            <w:pPr>
                              <w:numPr>
                                <w:ilvl w:val="1"/>
                                <w:numId w:val="44"/>
                              </w:numPr>
                              <w:tabs>
                                <w:tab w:val="num" w:pos="144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E63C03">
                              <w:t xml:space="preserve">Agreements: </w:t>
                            </w:r>
                          </w:p>
                          <w:p w:rsidR="0011785E" w:rsidRPr="00E63C03" w:rsidRDefault="00031A3C" w:rsidP="00E63C03">
                            <w:pPr>
                              <w:numPr>
                                <w:ilvl w:val="2"/>
                                <w:numId w:val="44"/>
                              </w:numPr>
                              <w:tabs>
                                <w:tab w:val="num" w:pos="216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E63C03">
                              <w:t xml:space="preserve">Principle: Case 2: if </w:t>
                            </w:r>
                            <w:proofErr w:type="spellStart"/>
                            <w:r w:rsidRPr="00E63C03">
                              <w:t>PCell</w:t>
                            </w:r>
                            <w:proofErr w:type="spellEnd"/>
                            <w:r w:rsidRPr="00E63C03">
                              <w:t>/</w:t>
                            </w:r>
                            <w:proofErr w:type="spellStart"/>
                            <w:r w:rsidRPr="00E63C03">
                              <w:t>PSCell</w:t>
                            </w:r>
                            <w:proofErr w:type="spellEnd"/>
                            <w:r w:rsidRPr="00E63C03">
                              <w:t xml:space="preserve"> and the target </w:t>
                            </w:r>
                            <w:proofErr w:type="spellStart"/>
                            <w:r w:rsidRPr="00E63C03">
                              <w:t>SCell</w:t>
                            </w:r>
                            <w:proofErr w:type="spellEnd"/>
                            <w:r w:rsidRPr="00E63C03">
                              <w:t xml:space="preserve"> are in a FR2 band pair with CBM and the target </w:t>
                            </w:r>
                            <w:proofErr w:type="spellStart"/>
                            <w:r w:rsidRPr="00E63C03">
                              <w:t>SCell</w:t>
                            </w:r>
                            <w:proofErr w:type="spellEnd"/>
                            <w:r w:rsidRPr="00E63C03">
                              <w:t xml:space="preserve"> is unknown, </w:t>
                            </w:r>
                          </w:p>
                          <w:p w:rsidR="0011785E" w:rsidRPr="00E63C03" w:rsidRDefault="00031A3C" w:rsidP="00E63C03">
                            <w:pPr>
                              <w:numPr>
                                <w:ilvl w:val="3"/>
                                <w:numId w:val="44"/>
                              </w:numPr>
                              <w:tabs>
                                <w:tab w:val="num" w:pos="288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E63C03">
                              <w:t xml:space="preserve">Option 1: </w:t>
                            </w:r>
                            <w:r w:rsidRPr="00AD108E">
                              <w:rPr>
                                <w:b/>
                              </w:rPr>
                              <w:t xml:space="preserve">the </w:t>
                            </w:r>
                            <w:proofErr w:type="spellStart"/>
                            <w:r w:rsidRPr="00AD108E">
                              <w:rPr>
                                <w:b/>
                              </w:rPr>
                              <w:t>SCell</w:t>
                            </w:r>
                            <w:proofErr w:type="spellEnd"/>
                            <w:r w:rsidRPr="00AD108E">
                              <w:rPr>
                                <w:b/>
                              </w:rPr>
                              <w:t xml:space="preserve"> activation requirements shall be reduced </w:t>
                            </w:r>
                          </w:p>
                          <w:p w:rsidR="0011785E" w:rsidRPr="00E63C03" w:rsidRDefault="00031A3C" w:rsidP="00E63C03">
                            <w:pPr>
                              <w:numPr>
                                <w:ilvl w:val="4"/>
                                <w:numId w:val="44"/>
                              </w:numPr>
                              <w:tabs>
                                <w:tab w:val="num" w:pos="360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E63C03">
                              <w:t xml:space="preserve">Option 1a: SSB samples for Rx beam sweeping shouldn’t be accounted for in unknown </w:t>
                            </w:r>
                            <w:proofErr w:type="spellStart"/>
                            <w:r w:rsidRPr="00E63C03">
                              <w:t>SCell</w:t>
                            </w:r>
                            <w:proofErr w:type="spellEnd"/>
                            <w:r w:rsidRPr="00E63C03">
                              <w:t xml:space="preserve"> activation latency requirement. </w:t>
                            </w:r>
                          </w:p>
                          <w:p w:rsidR="00E63C03" w:rsidRPr="00E63C03" w:rsidRDefault="00031A3C" w:rsidP="00E63C03">
                            <w:pPr>
                              <w:numPr>
                                <w:ilvl w:val="4"/>
                                <w:numId w:val="44"/>
                              </w:numPr>
                              <w:tabs>
                                <w:tab w:val="num" w:pos="3600"/>
                              </w:tabs>
                              <w:spacing w:afterLines="50" w:after="120"/>
                              <w:rPr>
                                <w:lang w:val="en-US"/>
                              </w:rPr>
                            </w:pPr>
                            <w:r w:rsidRPr="00E63C03">
                              <w:t xml:space="preserve">Option 1b: L1-RSRP measurement delay is not required in </w:t>
                            </w:r>
                            <w:proofErr w:type="spellStart"/>
                            <w:r w:rsidRPr="00E63C03">
                              <w:t>SCell</w:t>
                            </w:r>
                            <w:proofErr w:type="spellEnd"/>
                            <w:r w:rsidRPr="00E63C03">
                              <w:t xml:space="preserve"> activation delay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D6ED09" id="文本框 4" o:spid="_x0000_s1027" type="#_x0000_t202" style="width:478.5pt;height:14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" fillcolor="white [3201]" strokeweight=".5pt">
                <v:textbox>
                  <w:txbxContent>
                    <w:p w:rsidR="0011785E" w:rsidRPr="00E63C03" w:rsidRDefault="00031A3C" w:rsidP="00E63C03">
                      <w:pPr>
                        <w:numPr>
                          <w:ilvl w:val="0"/>
                          <w:numId w:val="44"/>
                        </w:numPr>
                        <w:tabs>
                          <w:tab w:val="num" w:pos="72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E63C03">
                        <w:rPr>
                          <w:u w:val="single"/>
                        </w:rPr>
                        <w:t xml:space="preserve">Issue 1-2-5: SCell activation delay </w:t>
                      </w:r>
                    </w:p>
                    <w:p w:rsidR="0011785E" w:rsidRPr="00E63C03" w:rsidRDefault="00031A3C" w:rsidP="00E63C03">
                      <w:pPr>
                        <w:numPr>
                          <w:ilvl w:val="1"/>
                          <w:numId w:val="44"/>
                        </w:numPr>
                        <w:tabs>
                          <w:tab w:val="num" w:pos="144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E63C03">
                        <w:t xml:space="preserve">Agreements: </w:t>
                      </w:r>
                    </w:p>
                    <w:p w:rsidR="0011785E" w:rsidRPr="00E63C03" w:rsidRDefault="00031A3C" w:rsidP="00E63C03">
                      <w:pPr>
                        <w:numPr>
                          <w:ilvl w:val="2"/>
                          <w:numId w:val="44"/>
                        </w:numPr>
                        <w:tabs>
                          <w:tab w:val="num" w:pos="216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E63C03">
                        <w:t xml:space="preserve">Principle: Case 2: if PCell/PSCell and the target SCell are in a FR2 band pair with CBM and the target SCell is unknown, </w:t>
                      </w:r>
                    </w:p>
                    <w:p w:rsidR="0011785E" w:rsidRPr="00E63C03" w:rsidRDefault="00031A3C" w:rsidP="00E63C03">
                      <w:pPr>
                        <w:numPr>
                          <w:ilvl w:val="3"/>
                          <w:numId w:val="44"/>
                        </w:numPr>
                        <w:tabs>
                          <w:tab w:val="num" w:pos="288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E63C03">
                        <w:t xml:space="preserve">Option 1: </w:t>
                      </w:r>
                      <w:r w:rsidRPr="00AD108E">
                        <w:rPr>
                          <w:b/>
                        </w:rPr>
                        <w:t xml:space="preserve">the SCell activation requirements shall be reduced </w:t>
                      </w:r>
                    </w:p>
                    <w:p w:rsidR="0011785E" w:rsidRPr="00E63C03" w:rsidRDefault="00031A3C" w:rsidP="00E63C03">
                      <w:pPr>
                        <w:numPr>
                          <w:ilvl w:val="4"/>
                          <w:numId w:val="44"/>
                        </w:numPr>
                        <w:tabs>
                          <w:tab w:val="num" w:pos="360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E63C03">
                        <w:t xml:space="preserve">Option 1a: SSB samples for Rx beam sweeping shouldn’t be accounted for in unknown SCell activation latency requirement. </w:t>
                      </w:r>
                    </w:p>
                    <w:p w:rsidR="00E63C03" w:rsidRPr="00E63C03" w:rsidRDefault="00031A3C" w:rsidP="00E63C03">
                      <w:pPr>
                        <w:numPr>
                          <w:ilvl w:val="4"/>
                          <w:numId w:val="44"/>
                        </w:numPr>
                        <w:tabs>
                          <w:tab w:val="num" w:pos="3600"/>
                        </w:tabs>
                        <w:spacing w:afterLines="50" w:after="120"/>
                        <w:rPr>
                          <w:lang w:val="en-US"/>
                        </w:rPr>
                      </w:pPr>
                      <w:r w:rsidRPr="00E63C03">
                        <w:t xml:space="preserve">Option 1b: L1-RSRP measurement delay is not required in SCell activation delay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63C03" w:rsidRDefault="00E63C03" w:rsidP="00E63C03">
      <w:pPr>
        <w:jc w:val="both"/>
        <w:rPr>
          <w:rFonts w:ascii="Times" w:eastAsiaTheme="minorEastAsia" w:hAnsi="Times"/>
          <w:bCs/>
        </w:rPr>
      </w:pPr>
      <w:r>
        <w:rPr>
          <w:rFonts w:ascii="Times" w:eastAsiaTheme="minorEastAsia" w:hAnsi="Times"/>
          <w:bCs/>
        </w:rPr>
        <w:t xml:space="preserve">We further discuss the requirements of </w:t>
      </w:r>
      <w:proofErr w:type="spellStart"/>
      <w:r w:rsidRPr="002A2054">
        <w:rPr>
          <w:rFonts w:ascii="Times" w:eastAsiaTheme="minorEastAsia" w:hAnsi="Times"/>
          <w:bCs/>
        </w:rPr>
        <w:t>Scell</w:t>
      </w:r>
      <w:proofErr w:type="spellEnd"/>
      <w:r w:rsidRPr="002A2054">
        <w:rPr>
          <w:rFonts w:ascii="Times" w:eastAsiaTheme="minorEastAsia" w:hAnsi="Times"/>
          <w:bCs/>
        </w:rPr>
        <w:t xml:space="preserve"> activation delay </w:t>
      </w:r>
      <w:r>
        <w:rPr>
          <w:rFonts w:ascii="Times" w:eastAsiaTheme="minorEastAsia" w:hAnsi="Times"/>
          <w:bCs/>
        </w:rPr>
        <w:t>of CBM capable UE for case 2 in this meeting. F</w:t>
      </w:r>
      <w:r w:rsidRPr="003C41A3">
        <w:rPr>
          <w:rFonts w:ascii="Times" w:eastAsiaTheme="minorEastAsia" w:hAnsi="Times"/>
          <w:bCs/>
        </w:rPr>
        <w:t>or unknown case,</w:t>
      </w:r>
      <w:r w:rsidRPr="001B55FF">
        <w:t xml:space="preserve"> AGC setting time, cell search time, fine timing tracking delay </w:t>
      </w:r>
      <w:r>
        <w:t xml:space="preserve">and </w:t>
      </w:r>
      <w:r w:rsidRPr="00D0517E">
        <w:t xml:space="preserve">the time uncertainty for first valid CSI reporting </w:t>
      </w:r>
      <w:r w:rsidRPr="001B55FF">
        <w:t>shall be considered</w:t>
      </w:r>
      <w:r>
        <w:t>.</w:t>
      </w:r>
      <w:r w:rsidRPr="003C41A3">
        <w:rPr>
          <w:rFonts w:ascii="Times" w:eastAsiaTheme="minorEastAsia" w:hAnsi="Times"/>
          <w:bCs/>
        </w:rPr>
        <w:t xml:space="preserve"> </w:t>
      </w:r>
    </w:p>
    <w:p w:rsidR="00E63C03" w:rsidRDefault="00E63C03" w:rsidP="00E63C03">
      <w:pPr>
        <w:pStyle w:val="afff7"/>
        <w:numPr>
          <w:ilvl w:val="0"/>
          <w:numId w:val="24"/>
        </w:numPr>
        <w:ind w:firstLineChars="0"/>
        <w:jc w:val="both"/>
      </w:pPr>
      <w:r w:rsidRPr="001512D5">
        <w:rPr>
          <w:rFonts w:ascii="Times" w:eastAsiaTheme="minorEastAsia" w:hAnsi="Times"/>
          <w:bCs/>
        </w:rPr>
        <w:lastRenderedPageBreak/>
        <w:t xml:space="preserve">Firstly, </w:t>
      </w:r>
      <w:r w:rsidRPr="00D0517E">
        <w:t>no need to consider the L1-RSRP measurement delay</w:t>
      </w:r>
      <w:r>
        <w:t xml:space="preserve"> s</w:t>
      </w:r>
      <w:r w:rsidRPr="00D0517E">
        <w:t xml:space="preserve">ince the beam information of the activated </w:t>
      </w:r>
      <w:proofErr w:type="spellStart"/>
      <w:r w:rsidRPr="00D0517E">
        <w:t>SCell</w:t>
      </w:r>
      <w:proofErr w:type="spellEnd"/>
      <w:r w:rsidRPr="00D0517E">
        <w:t xml:space="preserve"> could be derived from </w:t>
      </w:r>
      <w:proofErr w:type="spellStart"/>
      <w:r w:rsidRPr="00D0517E">
        <w:t>PCell</w:t>
      </w:r>
      <w:proofErr w:type="spellEnd"/>
      <w:r w:rsidRPr="00D0517E">
        <w:t>/</w:t>
      </w:r>
      <w:proofErr w:type="spellStart"/>
      <w:r w:rsidRPr="00D0517E">
        <w:t>PSCell</w:t>
      </w:r>
      <w:proofErr w:type="spellEnd"/>
      <w:r w:rsidRPr="00D0517E">
        <w:t xml:space="preserve"> in </w:t>
      </w:r>
      <w:r>
        <w:t>this FR2 band pair with CBM.</w:t>
      </w:r>
    </w:p>
    <w:p w:rsidR="00E63C03" w:rsidRDefault="00E63C03" w:rsidP="00E63C03">
      <w:pPr>
        <w:pStyle w:val="afff7"/>
        <w:numPr>
          <w:ilvl w:val="0"/>
          <w:numId w:val="24"/>
        </w:numPr>
        <w:ind w:firstLineChars="0"/>
        <w:jc w:val="both"/>
      </w:pPr>
      <w:r>
        <w:t>From UE perspective, it shall be possible for UE to implement the same/shared RF chains for CBM UE</w:t>
      </w:r>
      <w:r w:rsidRPr="001B55FF">
        <w:t>.</w:t>
      </w:r>
      <w:r w:rsidRPr="00CC69F6">
        <w:t xml:space="preserve"> </w:t>
      </w:r>
      <w:r>
        <w:t>So AGC settling time could be reduced for UE</w:t>
      </w:r>
      <w:bookmarkStart w:id="4" w:name="_Hlk47462546"/>
      <w:bookmarkStart w:id="5" w:name="OLE_LINK18"/>
      <w:r>
        <w:t xml:space="preserve"> owing to following AGC settling in </w:t>
      </w:r>
      <w:proofErr w:type="spellStart"/>
      <w:r w:rsidRPr="00D0517E">
        <w:t>PCell</w:t>
      </w:r>
      <w:proofErr w:type="spellEnd"/>
      <w:r w:rsidRPr="00D0517E">
        <w:t>/</w:t>
      </w:r>
      <w:proofErr w:type="spellStart"/>
      <w:r w:rsidRPr="00D0517E">
        <w:t>PSCel</w:t>
      </w:r>
      <w:r>
        <w:t>l</w:t>
      </w:r>
      <w:proofErr w:type="spellEnd"/>
      <w:r>
        <w:t xml:space="preserve">. Note that for CBM UE, the power balance of carriers from this inter-band pair would be left to network to </w:t>
      </w:r>
      <w:r w:rsidRPr="001645CD">
        <w:t>guarantee</w:t>
      </w:r>
      <w:r>
        <w:t>.</w:t>
      </w:r>
    </w:p>
    <w:p w:rsidR="00E63C03" w:rsidRDefault="00E63C03" w:rsidP="00E63C03">
      <w:pPr>
        <w:pStyle w:val="afff7"/>
        <w:numPr>
          <w:ilvl w:val="0"/>
          <w:numId w:val="24"/>
        </w:numPr>
        <w:ind w:firstLineChars="0"/>
        <w:jc w:val="both"/>
      </w:pPr>
      <w:r>
        <w:rPr>
          <w:rFonts w:ascii="Times" w:eastAsiaTheme="minorEastAsia" w:hAnsi="Times"/>
          <w:bCs/>
        </w:rPr>
        <w:t>T</w:t>
      </w:r>
      <w:r w:rsidRPr="001512D5">
        <w:rPr>
          <w:rFonts w:ascii="Times" w:eastAsiaTheme="minorEastAsia" w:hAnsi="Times"/>
          <w:bCs/>
        </w:rPr>
        <w:t>he cell search time is up to the MRTD requirements in FR2 enhancement. It</w:t>
      </w:r>
      <w:r>
        <w:t xml:space="preserve"> could be much shorter than that of IBM UE</w:t>
      </w:r>
      <w:r w:rsidRPr="00D0517E">
        <w:t xml:space="preserve"> </w:t>
      </w:r>
      <w:r>
        <w:t xml:space="preserve">if MRTD for CBM UE was defined as 260ns. For example, </w:t>
      </w:r>
      <w:r w:rsidRPr="00D0517E">
        <w:t xml:space="preserve">more than 1 RS samples will be required if the MRTD </w:t>
      </w:r>
      <w:r>
        <w:t>for CBM UE</w:t>
      </w:r>
      <w:r w:rsidRPr="00D0517E">
        <w:t xml:space="preserve"> exceeds half of a CP</w:t>
      </w:r>
      <w:r>
        <w:t xml:space="preserve">. Based on this assumption, it is proposed to reduce the number of SSB/SMTC for cell research. </w:t>
      </w:r>
      <w:bookmarkEnd w:id="4"/>
      <w:bookmarkEnd w:id="5"/>
    </w:p>
    <w:p w:rsidR="00AD108E" w:rsidRDefault="00E63C03" w:rsidP="00AD108E">
      <w:pPr>
        <w:pStyle w:val="afff7"/>
        <w:numPr>
          <w:ilvl w:val="0"/>
          <w:numId w:val="24"/>
        </w:numPr>
        <w:ind w:firstLineChars="0"/>
        <w:jc w:val="both"/>
      </w:pPr>
      <w:r>
        <w:t xml:space="preserve">In addition, the </w:t>
      </w:r>
      <w:r w:rsidRPr="001B55FF">
        <w:t>fine timing tracking delay</w:t>
      </w:r>
      <w:r>
        <w:t xml:space="preserve"> still needs to be included.</w:t>
      </w:r>
    </w:p>
    <w:p w:rsidR="00AD108E" w:rsidRPr="00AD108E" w:rsidRDefault="00AD108E" w:rsidP="00AD108E">
      <w:pPr>
        <w:jc w:val="both"/>
      </w:pPr>
      <w:r>
        <w:t xml:space="preserve">In short, </w:t>
      </w:r>
      <w:r w:rsidRPr="00E63C03">
        <w:t xml:space="preserve">if </w:t>
      </w:r>
      <w:proofErr w:type="spellStart"/>
      <w:r w:rsidRPr="00E63C03">
        <w:t>PCell</w:t>
      </w:r>
      <w:proofErr w:type="spellEnd"/>
      <w:r w:rsidRPr="00E63C03">
        <w:t>/</w:t>
      </w:r>
      <w:proofErr w:type="spellStart"/>
      <w:r w:rsidRPr="00E63C03">
        <w:t>PSCell</w:t>
      </w:r>
      <w:proofErr w:type="spellEnd"/>
      <w:r w:rsidRPr="00E63C03">
        <w:t xml:space="preserve"> and the target </w:t>
      </w:r>
      <w:proofErr w:type="spellStart"/>
      <w:r w:rsidRPr="00E63C03">
        <w:t>SCell</w:t>
      </w:r>
      <w:proofErr w:type="spellEnd"/>
      <w:r w:rsidRPr="00E63C03">
        <w:t xml:space="preserve"> are in a FR2 band pair with CBM and the target </w:t>
      </w:r>
      <w:proofErr w:type="spellStart"/>
      <w:r w:rsidRPr="00E63C03">
        <w:t>SCell</w:t>
      </w:r>
      <w:proofErr w:type="spellEnd"/>
      <w:r w:rsidRPr="00E63C03">
        <w:t xml:space="preserve"> is unknown, </w:t>
      </w:r>
      <w:r w:rsidRPr="00AD108E">
        <w:t xml:space="preserve">the </w:t>
      </w:r>
      <w:proofErr w:type="spellStart"/>
      <w:r w:rsidRPr="00AD108E">
        <w:t>SCell</w:t>
      </w:r>
      <w:proofErr w:type="spellEnd"/>
      <w:r w:rsidRPr="00AD108E">
        <w:t xml:space="preserve"> activation requirements shall be reduced</w:t>
      </w:r>
      <w:r>
        <w:t>.</w:t>
      </w:r>
    </w:p>
    <w:p w:rsidR="00E63C03" w:rsidRPr="00B34B7C" w:rsidRDefault="00E63C03" w:rsidP="00E63C03">
      <w:pPr>
        <w:tabs>
          <w:tab w:val="num" w:pos="720"/>
        </w:tabs>
        <w:jc w:val="both"/>
        <w:rPr>
          <w:rFonts w:eastAsiaTheme="minorEastAsia"/>
          <w:b/>
          <w:i/>
        </w:rPr>
      </w:pPr>
      <w:r w:rsidRPr="00B34B7C">
        <w:rPr>
          <w:rFonts w:eastAsiaTheme="minorEastAsia"/>
          <w:b/>
          <w:i/>
        </w:rPr>
        <w:t xml:space="preserve">Observation 2: The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activation requirements of CBM capable UE for case 2 depend on both RF architecture and MRTD requirements for CBM type UE.</w:t>
      </w:r>
    </w:p>
    <w:p w:rsidR="00E63C03" w:rsidRPr="00B34B7C" w:rsidRDefault="00E63C03" w:rsidP="00E63C03">
      <w:pPr>
        <w:tabs>
          <w:tab w:val="num" w:pos="720"/>
        </w:tabs>
        <w:jc w:val="both"/>
        <w:rPr>
          <w:rFonts w:eastAsiaTheme="minorEastAsia"/>
          <w:b/>
          <w:i/>
        </w:rPr>
      </w:pPr>
      <w:r w:rsidRPr="00B34B7C">
        <w:rPr>
          <w:rFonts w:eastAsiaTheme="minorEastAsia"/>
          <w:b/>
          <w:i/>
        </w:rPr>
        <w:t>Proposal 3:</w:t>
      </w:r>
      <w:r w:rsidR="00FB39FF">
        <w:rPr>
          <w:rFonts w:eastAsiaTheme="minorEastAsia"/>
          <w:b/>
          <w:i/>
        </w:rPr>
        <w:t xml:space="preserve"> T</w:t>
      </w:r>
      <w:r w:rsidR="00FB39FF" w:rsidRPr="00FB39FF">
        <w:rPr>
          <w:rFonts w:eastAsiaTheme="minorEastAsia"/>
          <w:b/>
          <w:i/>
        </w:rPr>
        <w:t xml:space="preserve">he </w:t>
      </w:r>
      <w:proofErr w:type="spellStart"/>
      <w:r w:rsidR="00FB39FF" w:rsidRPr="00FB39FF">
        <w:rPr>
          <w:rFonts w:eastAsiaTheme="minorEastAsia"/>
          <w:b/>
          <w:i/>
        </w:rPr>
        <w:t>SCell</w:t>
      </w:r>
      <w:proofErr w:type="spellEnd"/>
      <w:r w:rsidR="00FB39FF" w:rsidRPr="00FB39FF">
        <w:rPr>
          <w:rFonts w:eastAsiaTheme="minorEastAsia"/>
          <w:b/>
          <w:i/>
        </w:rPr>
        <w:t xml:space="preserve"> activation requirements shall be reduced</w:t>
      </w:r>
      <w:r w:rsidRPr="00B34B7C">
        <w:rPr>
          <w:rFonts w:eastAsiaTheme="minorEastAsia"/>
          <w:b/>
          <w:i/>
        </w:rPr>
        <w:t xml:space="preserve"> </w:t>
      </w:r>
      <w:r w:rsidR="00FB39FF">
        <w:rPr>
          <w:rFonts w:eastAsiaTheme="minorEastAsia"/>
          <w:b/>
          <w:i/>
        </w:rPr>
        <w:t xml:space="preserve">if </w:t>
      </w:r>
      <w:proofErr w:type="spellStart"/>
      <w:r w:rsidRPr="00B34B7C">
        <w:rPr>
          <w:rFonts w:eastAsiaTheme="minorEastAsia"/>
          <w:b/>
          <w:i/>
        </w:rPr>
        <w:t>PCell</w:t>
      </w:r>
      <w:proofErr w:type="spellEnd"/>
      <w:r w:rsidRPr="00B34B7C">
        <w:rPr>
          <w:rFonts w:eastAsiaTheme="minorEastAsia"/>
          <w:b/>
          <w:i/>
        </w:rPr>
        <w:t>/</w:t>
      </w:r>
      <w:proofErr w:type="spellStart"/>
      <w:r w:rsidRPr="00B34B7C">
        <w:rPr>
          <w:rFonts w:eastAsiaTheme="minorEastAsia"/>
          <w:b/>
          <w:i/>
        </w:rPr>
        <w:t>PSCell</w:t>
      </w:r>
      <w:proofErr w:type="spellEnd"/>
      <w:r w:rsidRPr="00B34B7C">
        <w:rPr>
          <w:rFonts w:eastAsiaTheme="minorEastAsia"/>
          <w:b/>
          <w:i/>
        </w:rPr>
        <w:t xml:space="preserve"> and the target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are in a FR2 band pair with CBM and the target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is unknown, compared to the existing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activation delay requirements for FR1+FR2 CA.</w:t>
      </w:r>
    </w:p>
    <w:p w:rsidR="00E63C03" w:rsidRDefault="00E63C03" w:rsidP="00E63C03">
      <w:pPr>
        <w:pStyle w:val="B2"/>
        <w:ind w:leftChars="-25" w:left="-50" w:firstLine="0"/>
        <w:jc w:val="both"/>
        <w:rPr>
          <w:rFonts w:ascii="Times" w:eastAsiaTheme="minorEastAsia" w:hAnsi="Times"/>
          <w:bCs/>
        </w:rPr>
      </w:pPr>
      <w:r w:rsidRPr="00836F7C">
        <w:rPr>
          <w:rFonts w:ascii="Times" w:eastAsiaTheme="minorEastAsia" w:hAnsi="Times"/>
          <w:bCs/>
        </w:rPr>
        <w:tab/>
      </w:r>
      <w:r>
        <w:rPr>
          <w:rFonts w:ascii="Times" w:eastAsiaTheme="minorEastAsia" w:hAnsi="Times"/>
          <w:bCs/>
        </w:rPr>
        <w:t xml:space="preserve">For instance, we provide the following </w:t>
      </w:r>
      <w:r w:rsidRPr="00D96A9C">
        <w:rPr>
          <w:rFonts w:ascii="Times" w:eastAsiaTheme="minorEastAsia" w:hAnsi="Times"/>
          <w:b/>
          <w:bCs/>
        </w:rPr>
        <w:t>TP</w:t>
      </w:r>
      <w:r>
        <w:rPr>
          <w:rFonts w:ascii="Times" w:eastAsiaTheme="minorEastAsia" w:hAnsi="Times"/>
          <w:bCs/>
        </w:rPr>
        <w:t xml:space="preserve"> for initial discussion on the delay requirement:</w:t>
      </w:r>
    </w:p>
    <w:p w:rsidR="00E63C03" w:rsidRDefault="00E63C03" w:rsidP="00E63C03">
      <w:pPr>
        <w:pStyle w:val="B2"/>
        <w:ind w:left="50" w:hanging="50"/>
        <w:jc w:val="both"/>
        <w:rPr>
          <w:rFonts w:ascii="Times" w:eastAsiaTheme="minorEastAsia" w:hAnsi="Times"/>
          <w:bCs/>
        </w:rPr>
      </w:pPr>
      <w:r w:rsidRPr="00A10495">
        <w:rPr>
          <w:rFonts w:ascii="Times" w:eastAsia="宋体" w:hAnsi="Times"/>
          <w:b/>
          <w:bCs/>
          <w:noProof/>
          <w:lang w:val="en-US"/>
        </w:rPr>
        <mc:AlternateContent>
          <mc:Choice Requires="wps">
            <w:drawing>
              <wp:inline distT="0" distB="0" distL="0" distR="0" wp14:anchorId="60127E91" wp14:editId="408E5DE3">
                <wp:extent cx="6102350" cy="2489200"/>
                <wp:effectExtent l="0" t="0" r="12700" b="25400"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248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C03" w:rsidRPr="00836F7C" w:rsidRDefault="00E63C03" w:rsidP="00E63C03">
                            <w:pPr>
                              <w:pStyle w:val="B2"/>
                              <w:ind w:left="0" w:firstLine="0"/>
                              <w:jc w:val="both"/>
                              <w:rPr>
                                <w:rFonts w:ascii="Times" w:eastAsiaTheme="minorEastAsia" w:hAnsi="Times"/>
                                <w:bCs/>
                              </w:rPr>
                            </w:pPr>
                            <w:r>
                              <w:rPr>
                                <w:rFonts w:ascii="Times" w:eastAsiaTheme="minorEastAsia" w:hAnsi="Times"/>
                                <w:bCs/>
                              </w:rPr>
                              <w:t>I</w:t>
                            </w:r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 xml:space="preserve">f the </w:t>
                            </w:r>
                            <w:proofErr w:type="spellStart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>SCell</w:t>
                            </w:r>
                            <w:proofErr w:type="spellEnd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 xml:space="preserve"> being activated belongs to FR2 and if there is no active serving cell on that FR2 band provided that </w:t>
                            </w:r>
                            <w:proofErr w:type="spellStart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>PCell</w:t>
                            </w:r>
                            <w:proofErr w:type="spellEnd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 xml:space="preserve"> or </w:t>
                            </w:r>
                            <w:proofErr w:type="spellStart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>PSCell</w:t>
                            </w:r>
                            <w:proofErr w:type="spellEnd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 xml:space="preserve"> is in FR2:</w:t>
                            </w:r>
                          </w:p>
                          <w:p w:rsidR="00E63C03" w:rsidRPr="001512D5" w:rsidRDefault="00E63C03" w:rsidP="00E63C03">
                            <w:pPr>
                              <w:pStyle w:val="B2"/>
                              <w:ind w:leftChars="183" w:left="650"/>
                              <w:jc w:val="both"/>
                            </w:pPr>
                            <w:r w:rsidRPr="001512D5">
                              <w:t xml:space="preserve">If the </w:t>
                            </w:r>
                            <w:proofErr w:type="spellStart"/>
                            <w:r w:rsidRPr="001512D5">
                              <w:t>PCell</w:t>
                            </w:r>
                            <w:proofErr w:type="spellEnd"/>
                            <w:r w:rsidRPr="001512D5">
                              <w:t>/</w:t>
                            </w:r>
                            <w:proofErr w:type="spellStart"/>
                            <w:r w:rsidRPr="001512D5">
                              <w:t>PSCell</w:t>
                            </w:r>
                            <w:proofErr w:type="spellEnd"/>
                            <w:r w:rsidRPr="001512D5">
                              <w:t xml:space="preserve"> and the target </w:t>
                            </w:r>
                            <w:proofErr w:type="spellStart"/>
                            <w:r w:rsidRPr="001512D5">
                              <w:t>SCell</w:t>
                            </w:r>
                            <w:proofErr w:type="spellEnd"/>
                            <w:r w:rsidRPr="001512D5">
                              <w:t xml:space="preserve"> are in a band pair with</w:t>
                            </w:r>
                            <w:r w:rsidRPr="001512D5">
                              <w:rPr>
                                <w:rFonts w:ascii="Tms Rmn" w:hAnsi="Tms Rmn"/>
                              </w:rPr>
                              <w:t xml:space="preserve"> common beam management</w:t>
                            </w:r>
                            <w:r w:rsidRPr="001512D5">
                              <w:t xml:space="preserve"> and the target </w:t>
                            </w:r>
                            <w:proofErr w:type="spellStart"/>
                            <w:r w:rsidRPr="001512D5">
                              <w:t>SCell</w:t>
                            </w:r>
                            <w:proofErr w:type="spellEnd"/>
                            <w:r w:rsidRPr="001512D5">
                              <w:t xml:space="preserve"> is unknown to UE and semi-persistent CSI-RS is used for CSI reporting, </w:t>
                            </w:r>
                            <w:r w:rsidRPr="001512D5">
                              <w:rPr>
                                <w:rFonts w:eastAsia="Calibri"/>
                              </w:rPr>
                              <w:t xml:space="preserve">provided that the side condition </w:t>
                            </w:r>
                            <w:proofErr w:type="spellStart"/>
                            <w:r w:rsidRPr="001512D5">
                              <w:rPr>
                                <w:rFonts w:cs="v4.2.0"/>
                              </w:rPr>
                              <w:t>Ês</w:t>
                            </w:r>
                            <w:proofErr w:type="spellEnd"/>
                            <w:r w:rsidRPr="001512D5">
                              <w:rPr>
                                <w:rFonts w:cs="v4.2.0"/>
                              </w:rPr>
                              <w:t>/</w:t>
                            </w:r>
                            <w:proofErr w:type="spellStart"/>
                            <w:r w:rsidRPr="001512D5">
                              <w:rPr>
                                <w:rFonts w:cs="v4.2.0"/>
                              </w:rPr>
                              <w:t>Iot</w:t>
                            </w:r>
                            <w:proofErr w:type="spellEnd"/>
                            <w:r w:rsidRPr="001512D5">
                              <w:rPr>
                                <w:rFonts w:cs="v4.2.0"/>
                              </w:rPr>
                              <w:t xml:space="preserve"> </w:t>
                            </w:r>
                            <w:r w:rsidRPr="001512D5">
                              <w:rPr>
                                <w:rFonts w:hint="eastAsia"/>
                              </w:rPr>
                              <w:t>≥</w:t>
                            </w:r>
                            <w:r w:rsidRPr="001512D5">
                              <w:t xml:space="preserve"> </w:t>
                            </w:r>
                            <w:r w:rsidRPr="001512D5">
                              <w:rPr>
                                <w:rFonts w:cs="v4.2.0"/>
                              </w:rPr>
                              <w:t>-2dB is fulfilled,</w:t>
                            </w:r>
                            <w:r w:rsidRPr="001512D5">
                              <w:t xml:space="preserve"> then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 w:rsidRPr="001512D5">
                              <w:t xml:space="preserve"> is:</w:t>
                            </w:r>
                          </w:p>
                          <w:p w:rsidR="00E63C03" w:rsidRPr="001512D5" w:rsidRDefault="00E63C03" w:rsidP="00E63C03">
                            <w:pPr>
                              <w:pStyle w:val="B3"/>
                              <w:ind w:leftChars="325" w:left="934"/>
                              <w:jc w:val="both"/>
                            </w:pPr>
                            <w:r w:rsidRPr="001512D5">
                              <w:t>-</w:t>
                            </w:r>
                            <w:r w:rsidRPr="001512D5">
                              <w:tab/>
                              <w:t xml:space="preserve">6ms +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FirstSSB_MAX</w:t>
                            </w:r>
                            <w:proofErr w:type="spellEnd"/>
                            <w:r w:rsidRPr="001512D5">
                              <w:t xml:space="preserve"> + 7*T</w:t>
                            </w:r>
                            <w:r w:rsidRPr="001512D5">
                              <w:rPr>
                                <w:vertAlign w:val="subscript"/>
                              </w:rPr>
                              <w:t>SMTC_</w:t>
                            </w:r>
                            <w:proofErr w:type="gramStart"/>
                            <w:r w:rsidRPr="001512D5">
                              <w:rPr>
                                <w:vertAlign w:val="subscript"/>
                              </w:rPr>
                              <w:t xml:space="preserve">MAX  </w:t>
                            </w:r>
                            <w:r w:rsidRPr="001512D5">
                              <w:t>+</w:t>
                            </w:r>
                            <w:proofErr w:type="gramEnd"/>
                            <w:r w:rsidRPr="001512D5">
                              <w:t xml:space="preserve"> T</w:t>
                            </w:r>
                            <w:r w:rsidRPr="001512D5">
                              <w:rPr>
                                <w:vertAlign w:val="subscript"/>
                              </w:rPr>
                              <w:t xml:space="preserve">HARQ </w:t>
                            </w:r>
                            <w:r w:rsidRPr="001512D5">
                              <w:t>+ max(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uncertainty_MAC</w:t>
                            </w:r>
                            <w:proofErr w:type="spellEnd"/>
                            <w:r w:rsidRPr="001512D5">
                              <w:t xml:space="preserve"> +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FineTiming</w:t>
                            </w:r>
                            <w:proofErr w:type="spellEnd"/>
                            <w:r w:rsidRPr="001512D5"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1512D5">
                              <w:t xml:space="preserve">+ 2ms,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uncertainty_SP</w:t>
                            </w:r>
                            <w:proofErr w:type="spellEnd"/>
                            <w:r w:rsidRPr="001512D5">
                              <w:t>).</w:t>
                            </w:r>
                          </w:p>
                          <w:p w:rsidR="00E63C03" w:rsidRPr="001512D5" w:rsidRDefault="00E63C03" w:rsidP="00E63C03">
                            <w:pPr>
                              <w:pStyle w:val="B2"/>
                              <w:ind w:leftChars="183" w:left="650"/>
                              <w:jc w:val="both"/>
                            </w:pPr>
                            <w:r w:rsidRPr="001512D5">
                              <w:t xml:space="preserve">If the </w:t>
                            </w:r>
                            <w:proofErr w:type="spellStart"/>
                            <w:r w:rsidRPr="001512D5">
                              <w:t>PCell</w:t>
                            </w:r>
                            <w:proofErr w:type="spellEnd"/>
                            <w:r w:rsidRPr="001512D5">
                              <w:t>/</w:t>
                            </w:r>
                            <w:proofErr w:type="spellStart"/>
                            <w:r w:rsidRPr="001512D5">
                              <w:t>PSCell</w:t>
                            </w:r>
                            <w:proofErr w:type="spellEnd"/>
                            <w:r w:rsidRPr="001512D5">
                              <w:t xml:space="preserve"> and the target </w:t>
                            </w:r>
                            <w:proofErr w:type="spellStart"/>
                            <w:r w:rsidRPr="001512D5">
                              <w:t>SCell</w:t>
                            </w:r>
                            <w:proofErr w:type="spellEnd"/>
                            <w:r w:rsidRPr="001512D5">
                              <w:t xml:space="preserve"> are in a band pair with</w:t>
                            </w:r>
                            <w:r w:rsidRPr="001512D5">
                              <w:rPr>
                                <w:rFonts w:ascii="Tms Rmn" w:hAnsi="Tms Rmn"/>
                              </w:rPr>
                              <w:t xml:space="preserve"> common beam management</w:t>
                            </w:r>
                            <w:r w:rsidRPr="001512D5">
                              <w:t xml:space="preserve"> and the target </w:t>
                            </w:r>
                            <w:proofErr w:type="spellStart"/>
                            <w:r w:rsidRPr="001512D5">
                              <w:t>SCell</w:t>
                            </w:r>
                            <w:proofErr w:type="spellEnd"/>
                            <w:r w:rsidRPr="001512D5">
                              <w:t xml:space="preserve"> is unknown to UE and periodic CSI-RS is used for CSI reporting, </w:t>
                            </w:r>
                            <w:r w:rsidRPr="001512D5">
                              <w:rPr>
                                <w:rFonts w:eastAsia="Calibri"/>
                              </w:rPr>
                              <w:t xml:space="preserve">provided that the side condition </w:t>
                            </w:r>
                            <w:proofErr w:type="spellStart"/>
                            <w:r w:rsidRPr="001512D5">
                              <w:rPr>
                                <w:rFonts w:cs="v4.2.0"/>
                              </w:rPr>
                              <w:t>Ês</w:t>
                            </w:r>
                            <w:proofErr w:type="spellEnd"/>
                            <w:r w:rsidRPr="001512D5">
                              <w:rPr>
                                <w:rFonts w:cs="v4.2.0"/>
                              </w:rPr>
                              <w:t>/</w:t>
                            </w:r>
                            <w:proofErr w:type="spellStart"/>
                            <w:r w:rsidRPr="001512D5">
                              <w:rPr>
                                <w:rFonts w:cs="v4.2.0"/>
                              </w:rPr>
                              <w:t>Iot</w:t>
                            </w:r>
                            <w:proofErr w:type="spellEnd"/>
                            <w:r w:rsidRPr="001512D5">
                              <w:rPr>
                                <w:rFonts w:cs="v4.2.0"/>
                              </w:rPr>
                              <w:t xml:space="preserve"> </w:t>
                            </w:r>
                            <w:r w:rsidRPr="001512D5">
                              <w:rPr>
                                <w:rFonts w:hint="eastAsia"/>
                              </w:rPr>
                              <w:t>≥</w:t>
                            </w:r>
                            <w:r w:rsidRPr="001512D5">
                              <w:t xml:space="preserve"> </w:t>
                            </w:r>
                            <w:r w:rsidRPr="001512D5">
                              <w:rPr>
                                <w:rFonts w:cs="v4.2.0"/>
                              </w:rPr>
                              <w:t>-2dB is fulfilled,</w:t>
                            </w:r>
                            <w:r w:rsidRPr="001512D5">
                              <w:t xml:space="preserve"> then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 w:rsidRPr="001512D5">
                              <w:t xml:space="preserve"> is:</w:t>
                            </w:r>
                          </w:p>
                          <w:p w:rsidR="00E63C03" w:rsidRDefault="00E63C03" w:rsidP="00E63C03">
                            <w:pPr>
                              <w:pStyle w:val="B3"/>
                              <w:ind w:leftChars="325" w:left="934"/>
                              <w:jc w:val="both"/>
                              <w:rPr>
                                <w:lang w:val="it-IT"/>
                              </w:rPr>
                            </w:pPr>
                            <w:r w:rsidRPr="001512D5">
                              <w:rPr>
                                <w:lang w:val="it-IT"/>
                              </w:rPr>
                              <w:t>-</w:t>
                            </w:r>
                            <w:r w:rsidRPr="001512D5">
                              <w:rPr>
                                <w:lang w:val="it-IT"/>
                              </w:rPr>
                              <w:tab/>
                              <w:t>3ms + 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 xml:space="preserve">FirstSSB_MAX </w:t>
                            </w:r>
                            <w:r w:rsidRPr="001512D5">
                              <w:rPr>
                                <w:lang w:val="it-IT"/>
                              </w:rPr>
                              <w:t>+ 7*T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 xml:space="preserve">SMTC_MAX </w:t>
                            </w:r>
                            <w:r w:rsidRPr="001512D5">
                              <w:rPr>
                                <w:lang w:val="it-IT"/>
                              </w:rPr>
                              <w:t>+ max{(T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HARQ</w:t>
                            </w:r>
                            <w:r w:rsidRPr="001512D5">
                              <w:rPr>
                                <w:lang w:val="it-IT"/>
                              </w:rPr>
                              <w:t xml:space="preserve"> + 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uncertainty_MAC</w:t>
                            </w:r>
                            <w:r w:rsidRPr="001512D5">
                              <w:rPr>
                                <w:lang w:val="it-IT"/>
                              </w:rPr>
                              <w:t xml:space="preserve"> + 5ms + 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FineTiming</w:t>
                            </w:r>
                            <w:r w:rsidRPr="001512D5">
                              <w:rPr>
                                <w:lang w:val="it-IT"/>
                              </w:rPr>
                              <w:t>), (T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uncertainty_RRC</w:t>
                            </w:r>
                            <w:r w:rsidRPr="001512D5">
                              <w:rPr>
                                <w:lang w:val="it-IT"/>
                              </w:rPr>
                              <w:t xml:space="preserve"> + 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RRC_delay</w:t>
                            </w:r>
                            <w:r w:rsidRPr="001512D5">
                              <w:rPr>
                                <w:lang w:val="it-IT"/>
                              </w:rPr>
                              <w:t>)}.</w:t>
                            </w:r>
                          </w:p>
                          <w:p w:rsidR="00E63C03" w:rsidRPr="00836F7C" w:rsidRDefault="00E63C03" w:rsidP="00E63C03">
                            <w:pPr>
                              <w:jc w:val="both"/>
                              <w:rPr>
                                <w:rFonts w:eastAsia="PMingLiU"/>
                                <w:bCs/>
                                <w:lang w:val="it-IT"/>
                              </w:rPr>
                            </w:pPr>
                            <w:r>
                              <w:t>Note: i</w:t>
                            </w:r>
                            <w:r w:rsidRPr="009C5807">
                              <w:t xml:space="preserve">n case of </w:t>
                            </w:r>
                            <w:r>
                              <w:t xml:space="preserve">FR2 </w:t>
                            </w:r>
                            <w:r w:rsidRPr="009C5807">
                              <w:t xml:space="preserve">inter-band </w:t>
                            </w:r>
                            <w:proofErr w:type="spellStart"/>
                            <w:r w:rsidRPr="009C5807">
                              <w:t>SCell</w:t>
                            </w:r>
                            <w:proofErr w:type="spellEnd"/>
                            <w:r w:rsidRPr="009C5807">
                              <w:t xml:space="preserve"> activation, T</w:t>
                            </w:r>
                            <w:r w:rsidRPr="009C5807">
                              <w:rPr>
                                <w:vertAlign w:val="subscript"/>
                              </w:rPr>
                              <w:t xml:space="preserve">SMTC_MAX </w:t>
                            </w:r>
                            <w:r w:rsidRPr="009C5807">
                              <w:t xml:space="preserve">is the SMTC periodicity of </w:t>
                            </w:r>
                            <w:proofErr w:type="spellStart"/>
                            <w:r w:rsidRPr="009C5807">
                              <w:t>SCell</w:t>
                            </w:r>
                            <w:proofErr w:type="spellEnd"/>
                            <w:r w:rsidRPr="009C5807">
                              <w:t xml:space="preserve"> being activated.</w:t>
                            </w:r>
                          </w:p>
                          <w:p w:rsidR="00E63C03" w:rsidRPr="00E87256" w:rsidRDefault="00E63C03" w:rsidP="00E63C03">
                            <w:pPr>
                              <w:pStyle w:val="B3"/>
                              <w:ind w:leftChars="325" w:left="934"/>
                              <w:jc w:val="both"/>
                              <w:rPr>
                                <w:lang w:val="it-IT"/>
                              </w:rPr>
                            </w:pPr>
                          </w:p>
                          <w:p w:rsidR="00E63C03" w:rsidRPr="00F44C78" w:rsidRDefault="00E63C03" w:rsidP="00E63C03">
                            <w:pPr>
                              <w:tabs>
                                <w:tab w:val="num" w:pos="720"/>
                              </w:tabs>
                              <w:spacing w:after="120"/>
                              <w:jc w:val="both"/>
                              <w:rPr>
                                <w:rFonts w:ascii="Times" w:eastAsia="Arial Unicode MS" w:hAnsi="Times" w:cs="Arial Unicode MS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127E91" id="文本框 8" o:spid="_x0000_s1028" type="#_x0000_t202" style="width:480.5pt;height:1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">
                <v:textbox>
                  <w:txbxContent>
                    <w:p w:rsidR="00E63C03" w:rsidRPr="00836F7C" w:rsidRDefault="00E63C03" w:rsidP="00E63C03">
                      <w:pPr>
                        <w:pStyle w:val="B2"/>
                        <w:ind w:left="0" w:firstLine="0"/>
                        <w:jc w:val="both"/>
                        <w:rPr>
                          <w:rFonts w:ascii="Times" w:eastAsiaTheme="minorEastAsia" w:hAnsi="Times"/>
                          <w:bCs/>
                        </w:rPr>
                      </w:pPr>
                      <w:r>
                        <w:rPr>
                          <w:rFonts w:ascii="Times" w:eastAsiaTheme="minorEastAsia" w:hAnsi="Times"/>
                          <w:bCs/>
                        </w:rPr>
                        <w:t>I</w:t>
                      </w:r>
                      <w:r w:rsidRPr="00836F7C">
                        <w:rPr>
                          <w:rFonts w:ascii="Times" w:eastAsiaTheme="minorEastAsia" w:hAnsi="Times"/>
                          <w:bCs/>
                        </w:rPr>
                        <w:t>f the SCell being activated belongs to FR2 and if there is no active serving cell on that FR2 band provided that PCell or PSCell is in FR2:</w:t>
                      </w:r>
                    </w:p>
                    <w:p w:rsidR="00E63C03" w:rsidRPr="001512D5" w:rsidRDefault="00E63C03" w:rsidP="00E63C03">
                      <w:pPr>
                        <w:pStyle w:val="B2"/>
                        <w:ind w:leftChars="183" w:left="650"/>
                        <w:jc w:val="both"/>
                      </w:pPr>
                      <w:r w:rsidRPr="001512D5">
                        <w:t>If the PCell/PSCell and the target SCell are in a band pair with</w:t>
                      </w:r>
                      <w:r w:rsidRPr="001512D5">
                        <w:rPr>
                          <w:rFonts w:ascii="Tms Rmn" w:hAnsi="Tms Rmn"/>
                        </w:rPr>
                        <w:t xml:space="preserve"> common beam management</w:t>
                      </w:r>
                      <w:r w:rsidRPr="001512D5">
                        <w:t xml:space="preserve"> and the target SCell is unknown to UE and semi-persistent CSI-RS is used for CSI reporting, </w:t>
                      </w:r>
                      <w:r w:rsidRPr="001512D5">
                        <w:rPr>
                          <w:rFonts w:eastAsia="Calibri"/>
                        </w:rPr>
                        <w:t xml:space="preserve">provided that the side condition </w:t>
                      </w:r>
                      <w:r w:rsidRPr="001512D5">
                        <w:rPr>
                          <w:rFonts w:cs="v4.2.0"/>
                        </w:rPr>
                        <w:t xml:space="preserve">Ês/Iot </w:t>
                      </w:r>
                      <w:r w:rsidRPr="001512D5">
                        <w:rPr>
                          <w:rFonts w:hint="eastAsia"/>
                        </w:rPr>
                        <w:t>≥</w:t>
                      </w:r>
                      <w:r w:rsidRPr="001512D5">
                        <w:t xml:space="preserve"> </w:t>
                      </w:r>
                      <w:r w:rsidRPr="001512D5">
                        <w:rPr>
                          <w:rFonts w:cs="v4.2.0"/>
                        </w:rPr>
                        <w:t>-2dB is fulfilled,</w:t>
                      </w:r>
                      <w:r w:rsidRPr="001512D5">
                        <w:t xml:space="preserve"> then T</w:t>
                      </w:r>
                      <w:r w:rsidRPr="001512D5">
                        <w:rPr>
                          <w:vertAlign w:val="subscript"/>
                        </w:rPr>
                        <w:t>activation_time</w:t>
                      </w:r>
                      <w:r w:rsidRPr="001512D5">
                        <w:t xml:space="preserve"> is:</w:t>
                      </w:r>
                    </w:p>
                    <w:p w:rsidR="00E63C03" w:rsidRPr="001512D5" w:rsidRDefault="00E63C03" w:rsidP="00E63C03">
                      <w:pPr>
                        <w:pStyle w:val="B3"/>
                        <w:ind w:leftChars="325" w:left="934"/>
                        <w:jc w:val="both"/>
                      </w:pPr>
                      <w:r w:rsidRPr="001512D5">
                        <w:t>-</w:t>
                      </w:r>
                      <w:r w:rsidRPr="001512D5">
                        <w:tab/>
                        <w:t>6ms + T</w:t>
                      </w:r>
                      <w:r w:rsidRPr="001512D5">
                        <w:rPr>
                          <w:vertAlign w:val="subscript"/>
                        </w:rPr>
                        <w:t>FirstSSB_MAX</w:t>
                      </w:r>
                      <w:r w:rsidRPr="001512D5">
                        <w:t xml:space="preserve"> + 7*T</w:t>
                      </w:r>
                      <w:r w:rsidRPr="001512D5">
                        <w:rPr>
                          <w:vertAlign w:val="subscript"/>
                        </w:rPr>
                        <w:t xml:space="preserve">SMTC_MAX  </w:t>
                      </w:r>
                      <w:r w:rsidRPr="001512D5">
                        <w:t>+ T</w:t>
                      </w:r>
                      <w:r w:rsidRPr="001512D5">
                        <w:rPr>
                          <w:vertAlign w:val="subscript"/>
                        </w:rPr>
                        <w:t xml:space="preserve">HARQ </w:t>
                      </w:r>
                      <w:r w:rsidRPr="001512D5">
                        <w:t>+ max(T</w:t>
                      </w:r>
                      <w:r w:rsidRPr="001512D5">
                        <w:rPr>
                          <w:vertAlign w:val="subscript"/>
                        </w:rPr>
                        <w:t>uncertainty_MAC</w:t>
                      </w:r>
                      <w:r w:rsidRPr="001512D5">
                        <w:t xml:space="preserve"> + T</w:t>
                      </w:r>
                      <w:r w:rsidRPr="001512D5">
                        <w:rPr>
                          <w:vertAlign w:val="subscript"/>
                        </w:rPr>
                        <w:t xml:space="preserve">FineTiming </w:t>
                      </w:r>
                      <w:r w:rsidRPr="001512D5">
                        <w:t>+ 2ms, T</w:t>
                      </w:r>
                      <w:r w:rsidRPr="001512D5">
                        <w:rPr>
                          <w:vertAlign w:val="subscript"/>
                        </w:rPr>
                        <w:t>uncertainty_SP</w:t>
                      </w:r>
                      <w:r w:rsidRPr="001512D5">
                        <w:t>).</w:t>
                      </w:r>
                    </w:p>
                    <w:p w:rsidR="00E63C03" w:rsidRPr="001512D5" w:rsidRDefault="00E63C03" w:rsidP="00E63C03">
                      <w:pPr>
                        <w:pStyle w:val="B2"/>
                        <w:ind w:leftChars="183" w:left="650"/>
                        <w:jc w:val="both"/>
                      </w:pPr>
                      <w:r w:rsidRPr="001512D5">
                        <w:t>If the PCell/PSCell and the target SCell are in a band pair with</w:t>
                      </w:r>
                      <w:r w:rsidRPr="001512D5">
                        <w:rPr>
                          <w:rFonts w:ascii="Tms Rmn" w:hAnsi="Tms Rmn"/>
                        </w:rPr>
                        <w:t xml:space="preserve"> common beam management</w:t>
                      </w:r>
                      <w:r w:rsidRPr="001512D5">
                        <w:t xml:space="preserve"> and the target SCell is unknown to UE and periodic CSI-RS is used for CSI reporting, </w:t>
                      </w:r>
                      <w:r w:rsidRPr="001512D5">
                        <w:rPr>
                          <w:rFonts w:eastAsia="Calibri"/>
                        </w:rPr>
                        <w:t xml:space="preserve">provided that the side condition </w:t>
                      </w:r>
                      <w:r w:rsidRPr="001512D5">
                        <w:rPr>
                          <w:rFonts w:cs="v4.2.0"/>
                        </w:rPr>
                        <w:t xml:space="preserve">Ês/Iot </w:t>
                      </w:r>
                      <w:r w:rsidRPr="001512D5">
                        <w:rPr>
                          <w:rFonts w:hint="eastAsia"/>
                        </w:rPr>
                        <w:t>≥</w:t>
                      </w:r>
                      <w:r w:rsidRPr="001512D5">
                        <w:t xml:space="preserve"> </w:t>
                      </w:r>
                      <w:r w:rsidRPr="001512D5">
                        <w:rPr>
                          <w:rFonts w:cs="v4.2.0"/>
                        </w:rPr>
                        <w:t>-2dB is fulfilled,</w:t>
                      </w:r>
                      <w:r w:rsidRPr="001512D5">
                        <w:t xml:space="preserve"> then T</w:t>
                      </w:r>
                      <w:r w:rsidRPr="001512D5">
                        <w:rPr>
                          <w:vertAlign w:val="subscript"/>
                        </w:rPr>
                        <w:t>activation_time</w:t>
                      </w:r>
                      <w:r w:rsidRPr="001512D5">
                        <w:t xml:space="preserve"> is:</w:t>
                      </w:r>
                    </w:p>
                    <w:p w:rsidR="00E63C03" w:rsidRDefault="00E63C03" w:rsidP="00E63C03">
                      <w:pPr>
                        <w:pStyle w:val="B3"/>
                        <w:ind w:leftChars="325" w:left="934"/>
                        <w:jc w:val="both"/>
                        <w:rPr>
                          <w:lang w:val="it-IT"/>
                        </w:rPr>
                      </w:pPr>
                      <w:r w:rsidRPr="001512D5">
                        <w:rPr>
                          <w:lang w:val="it-IT"/>
                        </w:rPr>
                        <w:t>-</w:t>
                      </w:r>
                      <w:r w:rsidRPr="001512D5">
                        <w:rPr>
                          <w:lang w:val="it-IT"/>
                        </w:rPr>
                        <w:tab/>
                        <w:t>3ms + 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 xml:space="preserve">FirstSSB_MAX </w:t>
                      </w:r>
                      <w:r w:rsidRPr="001512D5">
                        <w:rPr>
                          <w:lang w:val="it-IT"/>
                        </w:rPr>
                        <w:t>+ 7*T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 xml:space="preserve">SMTC_MAX </w:t>
                      </w:r>
                      <w:r w:rsidRPr="001512D5">
                        <w:rPr>
                          <w:lang w:val="it-IT"/>
                        </w:rPr>
                        <w:t>+ max{(T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HARQ</w:t>
                      </w:r>
                      <w:r w:rsidRPr="001512D5">
                        <w:rPr>
                          <w:lang w:val="it-IT"/>
                        </w:rPr>
                        <w:t xml:space="preserve"> + 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uncertainty_MAC</w:t>
                      </w:r>
                      <w:r w:rsidRPr="001512D5">
                        <w:rPr>
                          <w:lang w:val="it-IT"/>
                        </w:rPr>
                        <w:t xml:space="preserve"> + 5ms + 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FineTiming</w:t>
                      </w:r>
                      <w:r w:rsidRPr="001512D5">
                        <w:rPr>
                          <w:lang w:val="it-IT"/>
                        </w:rPr>
                        <w:t>), (T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uncertainty_RRC</w:t>
                      </w:r>
                      <w:r w:rsidRPr="001512D5">
                        <w:rPr>
                          <w:lang w:val="it-IT"/>
                        </w:rPr>
                        <w:t xml:space="preserve"> + 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RRC_delay</w:t>
                      </w:r>
                      <w:r w:rsidRPr="001512D5">
                        <w:rPr>
                          <w:lang w:val="it-IT"/>
                        </w:rPr>
                        <w:t>)}.</w:t>
                      </w:r>
                    </w:p>
                    <w:p w:rsidR="00E63C03" w:rsidRPr="00836F7C" w:rsidRDefault="00E63C03" w:rsidP="00E63C03">
                      <w:pPr>
                        <w:jc w:val="both"/>
                        <w:rPr>
                          <w:rFonts w:eastAsia="PMingLiU"/>
                          <w:bCs/>
                          <w:lang w:val="it-IT"/>
                        </w:rPr>
                      </w:pPr>
                      <w:r>
                        <w:t>Note: i</w:t>
                      </w:r>
                      <w:r w:rsidRPr="009C5807">
                        <w:t xml:space="preserve">n case of </w:t>
                      </w:r>
                      <w:r>
                        <w:t xml:space="preserve">FR2 </w:t>
                      </w:r>
                      <w:r w:rsidRPr="009C5807">
                        <w:t>inter-band SCell activation, T</w:t>
                      </w:r>
                      <w:r w:rsidRPr="009C5807">
                        <w:rPr>
                          <w:vertAlign w:val="subscript"/>
                        </w:rPr>
                        <w:t xml:space="preserve">SMTC_MAX </w:t>
                      </w:r>
                      <w:r w:rsidRPr="009C5807">
                        <w:t>is the SMTC periodicity of SCell being activated.</w:t>
                      </w:r>
                    </w:p>
                    <w:p w:rsidR="00E63C03" w:rsidRPr="00E87256" w:rsidRDefault="00E63C03" w:rsidP="00E63C03">
                      <w:pPr>
                        <w:pStyle w:val="B3"/>
                        <w:ind w:leftChars="325" w:left="934"/>
                        <w:jc w:val="both"/>
                        <w:rPr>
                          <w:lang w:val="it-IT"/>
                        </w:rPr>
                      </w:pPr>
                    </w:p>
                    <w:p w:rsidR="00E63C03" w:rsidRPr="00F44C78" w:rsidRDefault="00E63C03" w:rsidP="00E63C03">
                      <w:pPr>
                        <w:tabs>
                          <w:tab w:val="num" w:pos="720"/>
                        </w:tabs>
                        <w:spacing w:after="120"/>
                        <w:jc w:val="both"/>
                        <w:rPr>
                          <w:rFonts w:ascii="Times" w:eastAsia="Arial Unicode MS" w:hAnsi="Times" w:cs="Arial Unicode MS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4160FE" w:rsidRPr="00CA2622" w:rsidRDefault="00CA2622" w:rsidP="004160FE">
      <w:pPr>
        <w:tabs>
          <w:tab w:val="num" w:pos="720"/>
        </w:tabs>
        <w:jc w:val="both"/>
        <w:rPr>
          <w:rFonts w:eastAsia="宋体"/>
          <w:b/>
          <w:i/>
        </w:rPr>
      </w:pPr>
      <w:r w:rsidRPr="00CA2622">
        <w:rPr>
          <w:rFonts w:eastAsia="宋体" w:hint="eastAsia"/>
          <w:b/>
          <w:i/>
        </w:rPr>
        <w:t>P</w:t>
      </w:r>
      <w:r w:rsidRPr="00CA2622">
        <w:rPr>
          <w:rFonts w:eastAsia="宋体"/>
          <w:b/>
          <w:i/>
        </w:rPr>
        <w:t>roposal 4:</w:t>
      </w:r>
      <w:r>
        <w:rPr>
          <w:rFonts w:eastAsia="宋体"/>
          <w:b/>
          <w:i/>
        </w:rPr>
        <w:t xml:space="preserve"> Consider the above text proposal for corresponding CR preparation of </w:t>
      </w:r>
      <w:r>
        <w:rPr>
          <w:rFonts w:eastAsia="宋体" w:hint="eastAsia"/>
          <w:b/>
          <w:i/>
        </w:rPr>
        <w:t>TS38.133</w:t>
      </w:r>
      <w:r>
        <w:rPr>
          <w:rFonts w:eastAsia="宋体"/>
          <w:b/>
          <w:i/>
        </w:rPr>
        <w:t xml:space="preserve">. </w:t>
      </w:r>
    </w:p>
    <w:p w:rsidR="00851650" w:rsidRPr="00E12D2F" w:rsidRDefault="00851650" w:rsidP="002A2054">
      <w:pPr>
        <w:pStyle w:val="1"/>
        <w:jc w:val="both"/>
        <w:rPr>
          <w:rFonts w:ascii="Times" w:hAnsi="Times"/>
        </w:rPr>
      </w:pPr>
      <w:r w:rsidRPr="00E12D2F">
        <w:rPr>
          <w:rFonts w:ascii="Times" w:eastAsia="宋体" w:hAnsi="Times" w:hint="eastAsia"/>
        </w:rPr>
        <w:t>Conclusion</w:t>
      </w:r>
    </w:p>
    <w:p w:rsidR="00851650" w:rsidRDefault="00851650" w:rsidP="002A2054">
      <w:pPr>
        <w:jc w:val="both"/>
        <w:rPr>
          <w:rFonts w:ascii="Times" w:eastAsia="等线" w:hAnsi="Times"/>
          <w:lang w:val="fr-FR"/>
        </w:rPr>
      </w:pPr>
      <w:r w:rsidRPr="00E12D2F">
        <w:rPr>
          <w:rFonts w:ascii="Times" w:eastAsia="等线" w:hAnsi="Times" w:hint="eastAsia"/>
          <w:lang w:val="fr-FR"/>
        </w:rPr>
        <w:t xml:space="preserve">In this paper, we provide our </w:t>
      </w:r>
      <w:r w:rsidR="00D96A9C">
        <w:rPr>
          <w:rFonts w:ascii="Times" w:eastAsia="等线" w:hAnsi="Times"/>
          <w:lang w:val="fr-FR"/>
        </w:rPr>
        <w:t>views</w:t>
      </w:r>
      <w:r w:rsidRPr="00E12D2F">
        <w:rPr>
          <w:rFonts w:ascii="Times" w:eastAsia="等线" w:hAnsi="Times" w:hint="eastAsia"/>
          <w:lang w:val="fr-FR"/>
        </w:rPr>
        <w:t xml:space="preserve"> on</w:t>
      </w:r>
      <w:r w:rsidR="00D96A9C" w:rsidRPr="00D96A9C">
        <w:rPr>
          <w:rFonts w:ascii="Times" w:eastAsia="宋体" w:hAnsi="Times"/>
          <w:lang w:eastAsia="ko-KR"/>
        </w:rPr>
        <w:t xml:space="preserve"> </w:t>
      </w:r>
      <w:r w:rsidR="00D96A9C" w:rsidRPr="002B6ADD">
        <w:rPr>
          <w:rFonts w:ascii="Times" w:eastAsia="宋体" w:hAnsi="Times"/>
          <w:lang w:eastAsia="ko-KR"/>
        </w:rPr>
        <w:t>RRM requirements</w:t>
      </w:r>
      <w:r w:rsidR="00D96A9C">
        <w:rPr>
          <w:rFonts w:ascii="Times" w:eastAsia="宋体" w:hAnsi="Times"/>
          <w:lang w:eastAsia="ko-KR"/>
        </w:rPr>
        <w:t xml:space="preserve"> of</w:t>
      </w:r>
      <w:r w:rsidRPr="00E12D2F">
        <w:rPr>
          <w:rFonts w:ascii="Times" w:eastAsia="等线" w:hAnsi="Times" w:hint="eastAsia"/>
          <w:lang w:val="fr-FR"/>
        </w:rPr>
        <w:t xml:space="preserve"> </w:t>
      </w:r>
      <w:r w:rsidR="001F2671" w:rsidRPr="002B6ADD">
        <w:rPr>
          <w:rFonts w:ascii="Times" w:eastAsia="宋体" w:hAnsi="Times"/>
          <w:lang w:eastAsia="ko-KR"/>
        </w:rPr>
        <w:t xml:space="preserve">FR2 inter-band CA </w:t>
      </w:r>
      <w:r w:rsidR="00D96A9C">
        <w:rPr>
          <w:rFonts w:ascii="Times" w:eastAsia="宋体" w:hAnsi="Times"/>
          <w:lang w:eastAsia="ko-KR"/>
        </w:rPr>
        <w:t>enhancements in Rel17</w:t>
      </w:r>
      <w:r w:rsidR="009B7B6E" w:rsidRPr="00E12D2F">
        <w:rPr>
          <w:rFonts w:ascii="Times" w:eastAsia="等线" w:hAnsi="Times"/>
          <w:lang w:val="fr-FR"/>
        </w:rPr>
        <w:t xml:space="preserve"> and have the following proposals:</w:t>
      </w:r>
      <w:r w:rsidRPr="00E12D2F">
        <w:rPr>
          <w:rFonts w:ascii="Times" w:eastAsia="等线" w:hAnsi="Times" w:hint="eastAsia"/>
          <w:lang w:val="fr-FR"/>
        </w:rPr>
        <w:t xml:space="preserve"> </w:t>
      </w:r>
    </w:p>
    <w:p w:rsidR="00380A7F" w:rsidRPr="005D71BF" w:rsidRDefault="00380A7F" w:rsidP="00380A7F">
      <w:pPr>
        <w:jc w:val="both"/>
        <w:rPr>
          <w:b/>
          <w:bCs/>
          <w:i/>
        </w:rPr>
      </w:pPr>
      <w:r w:rsidRPr="00B34B7C">
        <w:rPr>
          <w:b/>
          <w:bCs/>
          <w:i/>
        </w:rPr>
        <w:t xml:space="preserve">Proposal </w:t>
      </w:r>
      <w:r w:rsidR="00E63C03">
        <w:rPr>
          <w:b/>
          <w:bCs/>
          <w:i/>
        </w:rPr>
        <w:t>1</w:t>
      </w:r>
      <w:r w:rsidRPr="00B34B7C">
        <w:rPr>
          <w:b/>
          <w:bCs/>
          <w:i/>
        </w:rPr>
        <w:t>: F</w:t>
      </w:r>
      <w:r w:rsidRPr="00B34B7C">
        <w:rPr>
          <w:b/>
          <w:bCs/>
          <w:i/>
          <w:color w:val="000000" w:themeColor="text1"/>
          <w:szCs w:val="24"/>
        </w:rPr>
        <w:t xml:space="preserve">or CBM based FR2 inter-band CA, the existing interruption requirements of intra-band CA can be </w:t>
      </w:r>
      <w:r w:rsidRPr="005D71BF">
        <w:rPr>
          <w:b/>
          <w:bCs/>
          <w:i/>
          <w:color w:val="000000" w:themeColor="text1"/>
          <w:szCs w:val="24"/>
        </w:rPr>
        <w:t>applied.</w:t>
      </w:r>
    </w:p>
    <w:p w:rsidR="00CA2622" w:rsidRPr="005D71BF" w:rsidRDefault="00CA2622" w:rsidP="00CA2622">
      <w:pPr>
        <w:jc w:val="both"/>
        <w:rPr>
          <w:rFonts w:eastAsiaTheme="minorEastAsia"/>
          <w:b/>
          <w:bCs/>
          <w:i/>
          <w:lang w:val="en-US"/>
        </w:rPr>
      </w:pPr>
      <w:r w:rsidRPr="005D71BF">
        <w:rPr>
          <w:rFonts w:eastAsiaTheme="minorEastAsia"/>
          <w:b/>
          <w:bCs/>
          <w:i/>
          <w:lang w:val="en-US"/>
        </w:rPr>
        <w:t>Observation 1:</w:t>
      </w:r>
      <w:r w:rsidRPr="005D71BF">
        <w:rPr>
          <w:rFonts w:eastAsiaTheme="minorEastAsia" w:hint="eastAsia"/>
          <w:b/>
          <w:bCs/>
          <w:i/>
          <w:lang w:val="en-US"/>
        </w:rPr>
        <w:t xml:space="preserve"> </w:t>
      </w:r>
      <w:r w:rsidRPr="005D71BF">
        <w:rPr>
          <w:rFonts w:eastAsiaTheme="minorEastAsia"/>
          <w:b/>
          <w:bCs/>
          <w:i/>
          <w:lang w:val="en-US"/>
        </w:rPr>
        <w:t xml:space="preserve">The </w:t>
      </w:r>
      <w:r w:rsidRPr="005D71BF">
        <w:rPr>
          <w:rFonts w:eastAsiaTheme="minorEastAsia" w:hint="eastAsia"/>
          <w:b/>
          <w:bCs/>
          <w:i/>
          <w:lang w:val="en-US"/>
        </w:rPr>
        <w:t>measurement</w:t>
      </w:r>
      <w:r w:rsidRPr="005D71BF">
        <w:rPr>
          <w:rFonts w:eastAsiaTheme="minorEastAsia"/>
          <w:b/>
          <w:bCs/>
          <w:i/>
          <w:lang w:val="en-US"/>
        </w:rPr>
        <w:t xml:space="preserve"> </w:t>
      </w:r>
      <w:r w:rsidRPr="005D71BF">
        <w:rPr>
          <w:rFonts w:eastAsiaTheme="minorEastAsia" w:hint="eastAsia"/>
          <w:b/>
          <w:bCs/>
          <w:i/>
          <w:lang w:val="en-US"/>
        </w:rPr>
        <w:t>restriction</w:t>
      </w:r>
      <w:r w:rsidRPr="005D71BF">
        <w:rPr>
          <w:rFonts w:eastAsiaTheme="minorEastAsia"/>
          <w:b/>
          <w:bCs/>
          <w:i/>
          <w:lang w:val="en-US"/>
        </w:rPr>
        <w:t xml:space="preserve"> </w:t>
      </w:r>
      <w:r w:rsidRPr="005D71BF">
        <w:rPr>
          <w:rFonts w:eastAsiaTheme="minorEastAsia" w:hint="eastAsia"/>
          <w:b/>
          <w:bCs/>
          <w:i/>
          <w:lang w:val="en-US"/>
        </w:rPr>
        <w:t>requirements</w:t>
      </w:r>
      <w:r w:rsidRPr="005D71BF">
        <w:rPr>
          <w:rFonts w:eastAsiaTheme="minorEastAsia"/>
          <w:b/>
          <w:bCs/>
          <w:i/>
          <w:lang w:val="en-US"/>
        </w:rPr>
        <w:t xml:space="preserve"> rely on the conclusion of MRTD for CBM UEs for FR2 inter-band CA.</w:t>
      </w:r>
    </w:p>
    <w:p w:rsidR="00CA2622" w:rsidRPr="005D71BF" w:rsidRDefault="00CA2622" w:rsidP="00CA2622">
      <w:pPr>
        <w:jc w:val="both"/>
        <w:rPr>
          <w:rFonts w:eastAsiaTheme="minorEastAsia"/>
          <w:b/>
          <w:bCs/>
          <w:i/>
          <w:lang w:val="en-US"/>
        </w:rPr>
      </w:pPr>
      <w:r w:rsidRPr="005D71BF">
        <w:rPr>
          <w:rFonts w:eastAsiaTheme="minorEastAsia" w:hint="eastAsia"/>
          <w:b/>
          <w:bCs/>
          <w:i/>
          <w:lang w:val="en-US"/>
        </w:rPr>
        <w:t>P</w:t>
      </w:r>
      <w:r w:rsidRPr="005D71BF">
        <w:rPr>
          <w:rFonts w:eastAsiaTheme="minorEastAsia"/>
          <w:b/>
          <w:bCs/>
          <w:i/>
          <w:lang w:val="en-US"/>
        </w:rPr>
        <w:t xml:space="preserve">roposal </w:t>
      </w:r>
      <w:r w:rsidRPr="005D71BF">
        <w:rPr>
          <w:rFonts w:eastAsiaTheme="minorEastAsia" w:hint="eastAsia"/>
          <w:b/>
          <w:bCs/>
          <w:i/>
          <w:lang w:val="en-US"/>
        </w:rPr>
        <w:t>2:</w:t>
      </w:r>
      <w:r w:rsidRPr="005D71BF">
        <w:rPr>
          <w:rFonts w:eastAsiaTheme="minorEastAsia"/>
          <w:b/>
          <w:bCs/>
          <w:i/>
          <w:lang w:val="en-US"/>
        </w:rPr>
        <w:t xml:space="preserve"> </w:t>
      </w:r>
      <w:r w:rsidRPr="005D71BF">
        <w:rPr>
          <w:rFonts w:eastAsiaTheme="minorEastAsia"/>
          <w:b/>
          <w:bCs/>
          <w:i/>
        </w:rPr>
        <w:t>RAN4 can discuss in detail whether and how to introduce scheduling restriction case by case.</w:t>
      </w:r>
    </w:p>
    <w:p w:rsidR="0060765F" w:rsidRDefault="00CA2622" w:rsidP="00CA2622">
      <w:pPr>
        <w:tabs>
          <w:tab w:val="num" w:pos="720"/>
        </w:tabs>
        <w:jc w:val="both"/>
        <w:rPr>
          <w:rFonts w:eastAsiaTheme="minorEastAsia"/>
          <w:b/>
          <w:i/>
        </w:rPr>
      </w:pPr>
      <w:r w:rsidRPr="005D71BF">
        <w:rPr>
          <w:rFonts w:eastAsiaTheme="minorEastAsia"/>
          <w:b/>
          <w:i/>
        </w:rPr>
        <w:t xml:space="preserve">Observation 2: The </w:t>
      </w:r>
      <w:proofErr w:type="spellStart"/>
      <w:r w:rsidRPr="005D71BF">
        <w:rPr>
          <w:rFonts w:eastAsiaTheme="minorEastAsia"/>
          <w:b/>
          <w:i/>
        </w:rPr>
        <w:t>SCell</w:t>
      </w:r>
      <w:proofErr w:type="spellEnd"/>
      <w:r w:rsidRPr="005D71BF">
        <w:rPr>
          <w:rFonts w:eastAsiaTheme="minorEastAsia"/>
          <w:b/>
          <w:i/>
        </w:rPr>
        <w:t xml:space="preserve"> activation requirements of CBM capable UE for case 2 depend on both RF architecture and MRTD requirements for CBM type UE.</w:t>
      </w:r>
    </w:p>
    <w:p w:rsidR="00CA2622" w:rsidRPr="00B34B7C" w:rsidRDefault="00CA2622" w:rsidP="00CA2622">
      <w:pPr>
        <w:tabs>
          <w:tab w:val="num" w:pos="720"/>
        </w:tabs>
        <w:jc w:val="both"/>
        <w:rPr>
          <w:rFonts w:eastAsiaTheme="minorEastAsia"/>
          <w:b/>
          <w:i/>
        </w:rPr>
      </w:pPr>
      <w:r w:rsidRPr="00B34B7C">
        <w:rPr>
          <w:rFonts w:eastAsiaTheme="minorEastAsia"/>
          <w:b/>
          <w:i/>
        </w:rPr>
        <w:lastRenderedPageBreak/>
        <w:t>Proposal 3:</w:t>
      </w:r>
      <w:r>
        <w:rPr>
          <w:rFonts w:eastAsiaTheme="minorEastAsia"/>
          <w:b/>
          <w:i/>
        </w:rPr>
        <w:t xml:space="preserve"> T</w:t>
      </w:r>
      <w:r w:rsidRPr="00FB39FF">
        <w:rPr>
          <w:rFonts w:eastAsiaTheme="minorEastAsia"/>
          <w:b/>
          <w:i/>
        </w:rPr>
        <w:t xml:space="preserve">he </w:t>
      </w:r>
      <w:proofErr w:type="spellStart"/>
      <w:r w:rsidRPr="00FB39FF">
        <w:rPr>
          <w:rFonts w:eastAsiaTheme="minorEastAsia"/>
          <w:b/>
          <w:i/>
        </w:rPr>
        <w:t>SCell</w:t>
      </w:r>
      <w:proofErr w:type="spellEnd"/>
      <w:r w:rsidRPr="00FB39FF">
        <w:rPr>
          <w:rFonts w:eastAsiaTheme="minorEastAsia"/>
          <w:b/>
          <w:i/>
        </w:rPr>
        <w:t xml:space="preserve"> activation requirements shall be reduced</w:t>
      </w:r>
      <w:r w:rsidRPr="00B34B7C">
        <w:rPr>
          <w:rFonts w:eastAsiaTheme="minorEastAsia"/>
          <w:b/>
          <w:i/>
        </w:rPr>
        <w:t xml:space="preserve"> </w:t>
      </w:r>
      <w:r>
        <w:rPr>
          <w:rFonts w:eastAsiaTheme="minorEastAsia"/>
          <w:b/>
          <w:i/>
        </w:rPr>
        <w:t xml:space="preserve">if </w:t>
      </w:r>
      <w:proofErr w:type="spellStart"/>
      <w:r w:rsidRPr="00B34B7C">
        <w:rPr>
          <w:rFonts w:eastAsiaTheme="minorEastAsia"/>
          <w:b/>
          <w:i/>
        </w:rPr>
        <w:t>PCell</w:t>
      </w:r>
      <w:proofErr w:type="spellEnd"/>
      <w:r w:rsidRPr="00B34B7C">
        <w:rPr>
          <w:rFonts w:eastAsiaTheme="minorEastAsia"/>
          <w:b/>
          <w:i/>
        </w:rPr>
        <w:t>/</w:t>
      </w:r>
      <w:proofErr w:type="spellStart"/>
      <w:r w:rsidRPr="00B34B7C">
        <w:rPr>
          <w:rFonts w:eastAsiaTheme="minorEastAsia"/>
          <w:b/>
          <w:i/>
        </w:rPr>
        <w:t>PSCell</w:t>
      </w:r>
      <w:proofErr w:type="spellEnd"/>
      <w:r w:rsidRPr="00B34B7C">
        <w:rPr>
          <w:rFonts w:eastAsiaTheme="minorEastAsia"/>
          <w:b/>
          <w:i/>
        </w:rPr>
        <w:t xml:space="preserve"> and the target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are in a FR2 band pair with CBM and the target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is unknown, compared to the existing </w:t>
      </w:r>
      <w:proofErr w:type="spellStart"/>
      <w:r w:rsidRPr="00B34B7C">
        <w:rPr>
          <w:rFonts w:eastAsiaTheme="minorEastAsia"/>
          <w:b/>
          <w:i/>
        </w:rPr>
        <w:t>SCell</w:t>
      </w:r>
      <w:proofErr w:type="spellEnd"/>
      <w:r w:rsidRPr="00B34B7C">
        <w:rPr>
          <w:rFonts w:eastAsiaTheme="minorEastAsia"/>
          <w:b/>
          <w:i/>
        </w:rPr>
        <w:t xml:space="preserve"> activation delay requirements for FR1+FR2 CA.</w:t>
      </w:r>
    </w:p>
    <w:p w:rsidR="00CA2622" w:rsidRPr="00CA2622" w:rsidRDefault="00CA2622" w:rsidP="00CA2622">
      <w:pPr>
        <w:tabs>
          <w:tab w:val="num" w:pos="720"/>
        </w:tabs>
        <w:jc w:val="both"/>
        <w:rPr>
          <w:rFonts w:eastAsia="宋体"/>
          <w:b/>
          <w:i/>
        </w:rPr>
      </w:pPr>
      <w:r w:rsidRPr="00CA2622">
        <w:rPr>
          <w:rFonts w:eastAsia="宋体" w:hint="eastAsia"/>
          <w:b/>
          <w:i/>
        </w:rPr>
        <w:t>P</w:t>
      </w:r>
      <w:r w:rsidRPr="00CA2622">
        <w:rPr>
          <w:rFonts w:eastAsia="宋体"/>
          <w:b/>
          <w:i/>
        </w:rPr>
        <w:t>roposal 4:</w:t>
      </w:r>
      <w:r>
        <w:rPr>
          <w:rFonts w:eastAsia="宋体"/>
          <w:b/>
          <w:i/>
        </w:rPr>
        <w:t xml:space="preserve"> Consider the above text proposal for corresponding CR preparation of </w:t>
      </w:r>
      <w:r>
        <w:rPr>
          <w:rFonts w:eastAsia="宋体" w:hint="eastAsia"/>
          <w:b/>
          <w:i/>
        </w:rPr>
        <w:t>TS38.133</w:t>
      </w:r>
      <w:r>
        <w:rPr>
          <w:rFonts w:eastAsia="宋体"/>
          <w:b/>
          <w:i/>
        </w:rPr>
        <w:t xml:space="preserve">. </w:t>
      </w:r>
    </w:p>
    <w:p w:rsidR="001512AB" w:rsidRPr="00CA2622" w:rsidRDefault="00E7492B" w:rsidP="002822B5">
      <w:pPr>
        <w:tabs>
          <w:tab w:val="num" w:pos="720"/>
        </w:tabs>
        <w:jc w:val="both"/>
        <w:rPr>
          <w:rFonts w:eastAsiaTheme="minorEastAsia"/>
          <w:b/>
          <w:i/>
          <w:lang w:val="en-US"/>
        </w:rPr>
      </w:pPr>
      <w:r w:rsidRPr="00A10495">
        <w:rPr>
          <w:rFonts w:ascii="Times" w:eastAsia="宋体" w:hAnsi="Times"/>
          <w:b/>
          <w:bCs/>
          <w:noProof/>
          <w:lang w:val="en-US"/>
        </w:rPr>
        <mc:AlternateContent>
          <mc:Choice Requires="wps">
            <w:drawing>
              <wp:inline distT="0" distB="0" distL="0" distR="0" wp14:anchorId="4715508A" wp14:editId="17BFAA68">
                <wp:extent cx="6102350" cy="2489200"/>
                <wp:effectExtent l="0" t="0" r="12700" b="2540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248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92B" w:rsidRPr="00836F7C" w:rsidRDefault="00E7492B" w:rsidP="00E7492B">
                            <w:pPr>
                              <w:pStyle w:val="B2"/>
                              <w:ind w:left="0" w:firstLine="0"/>
                              <w:jc w:val="both"/>
                              <w:rPr>
                                <w:rFonts w:ascii="Times" w:eastAsiaTheme="minorEastAsia" w:hAnsi="Times"/>
                                <w:bCs/>
                              </w:rPr>
                            </w:pPr>
                            <w:r>
                              <w:rPr>
                                <w:rFonts w:ascii="Times" w:eastAsiaTheme="minorEastAsia" w:hAnsi="Times"/>
                                <w:bCs/>
                              </w:rPr>
                              <w:t>I</w:t>
                            </w:r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 xml:space="preserve">f the </w:t>
                            </w:r>
                            <w:proofErr w:type="spellStart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>SCell</w:t>
                            </w:r>
                            <w:proofErr w:type="spellEnd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 xml:space="preserve"> being activated belongs to FR2 and if there is no active serving cell on that FR2 band provided that </w:t>
                            </w:r>
                            <w:proofErr w:type="spellStart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>PCell</w:t>
                            </w:r>
                            <w:proofErr w:type="spellEnd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 xml:space="preserve"> or </w:t>
                            </w:r>
                            <w:proofErr w:type="spellStart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>PSCell</w:t>
                            </w:r>
                            <w:proofErr w:type="spellEnd"/>
                            <w:r w:rsidRPr="00836F7C">
                              <w:rPr>
                                <w:rFonts w:ascii="Times" w:eastAsiaTheme="minorEastAsia" w:hAnsi="Times"/>
                                <w:bCs/>
                              </w:rPr>
                              <w:t xml:space="preserve"> is in FR2:</w:t>
                            </w:r>
                          </w:p>
                          <w:p w:rsidR="00E7492B" w:rsidRPr="001512D5" w:rsidRDefault="00E7492B" w:rsidP="00E7492B">
                            <w:pPr>
                              <w:pStyle w:val="B2"/>
                              <w:ind w:leftChars="183" w:left="650"/>
                              <w:jc w:val="both"/>
                            </w:pPr>
                            <w:r w:rsidRPr="001512D5">
                              <w:t xml:space="preserve">If the </w:t>
                            </w:r>
                            <w:proofErr w:type="spellStart"/>
                            <w:r w:rsidRPr="001512D5">
                              <w:t>PCell</w:t>
                            </w:r>
                            <w:proofErr w:type="spellEnd"/>
                            <w:r w:rsidRPr="001512D5">
                              <w:t>/</w:t>
                            </w:r>
                            <w:proofErr w:type="spellStart"/>
                            <w:r w:rsidRPr="001512D5">
                              <w:t>PSCell</w:t>
                            </w:r>
                            <w:proofErr w:type="spellEnd"/>
                            <w:r w:rsidRPr="001512D5">
                              <w:t xml:space="preserve"> and the target </w:t>
                            </w:r>
                            <w:proofErr w:type="spellStart"/>
                            <w:r w:rsidRPr="001512D5">
                              <w:t>SCell</w:t>
                            </w:r>
                            <w:proofErr w:type="spellEnd"/>
                            <w:r w:rsidRPr="001512D5">
                              <w:t xml:space="preserve"> are in a band pair with</w:t>
                            </w:r>
                            <w:r w:rsidRPr="001512D5">
                              <w:rPr>
                                <w:rFonts w:ascii="Tms Rmn" w:hAnsi="Tms Rmn"/>
                              </w:rPr>
                              <w:t xml:space="preserve"> common beam management</w:t>
                            </w:r>
                            <w:r w:rsidRPr="001512D5">
                              <w:t xml:space="preserve"> and the target </w:t>
                            </w:r>
                            <w:proofErr w:type="spellStart"/>
                            <w:r w:rsidRPr="001512D5">
                              <w:t>SCell</w:t>
                            </w:r>
                            <w:proofErr w:type="spellEnd"/>
                            <w:r w:rsidRPr="001512D5">
                              <w:t xml:space="preserve"> is unknown to UE and semi-persistent CSI-RS is used for CSI reporting, </w:t>
                            </w:r>
                            <w:r w:rsidRPr="001512D5">
                              <w:rPr>
                                <w:rFonts w:eastAsia="Calibri"/>
                              </w:rPr>
                              <w:t xml:space="preserve">provided that the side condition </w:t>
                            </w:r>
                            <w:proofErr w:type="spellStart"/>
                            <w:r w:rsidRPr="001512D5">
                              <w:rPr>
                                <w:rFonts w:cs="v4.2.0"/>
                              </w:rPr>
                              <w:t>Ês</w:t>
                            </w:r>
                            <w:proofErr w:type="spellEnd"/>
                            <w:r w:rsidRPr="001512D5">
                              <w:rPr>
                                <w:rFonts w:cs="v4.2.0"/>
                              </w:rPr>
                              <w:t>/</w:t>
                            </w:r>
                            <w:proofErr w:type="spellStart"/>
                            <w:r w:rsidRPr="001512D5">
                              <w:rPr>
                                <w:rFonts w:cs="v4.2.0"/>
                              </w:rPr>
                              <w:t>Iot</w:t>
                            </w:r>
                            <w:proofErr w:type="spellEnd"/>
                            <w:r w:rsidRPr="001512D5">
                              <w:rPr>
                                <w:rFonts w:cs="v4.2.0"/>
                              </w:rPr>
                              <w:t xml:space="preserve"> </w:t>
                            </w:r>
                            <w:r w:rsidRPr="001512D5">
                              <w:rPr>
                                <w:rFonts w:hint="eastAsia"/>
                              </w:rPr>
                              <w:t>≥</w:t>
                            </w:r>
                            <w:r w:rsidRPr="001512D5">
                              <w:t xml:space="preserve"> </w:t>
                            </w:r>
                            <w:r w:rsidRPr="001512D5">
                              <w:rPr>
                                <w:rFonts w:cs="v4.2.0"/>
                              </w:rPr>
                              <w:t>-2dB is fulfilled,</w:t>
                            </w:r>
                            <w:r w:rsidRPr="001512D5">
                              <w:t xml:space="preserve"> then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 w:rsidRPr="001512D5">
                              <w:t xml:space="preserve"> is:</w:t>
                            </w:r>
                          </w:p>
                          <w:p w:rsidR="00E7492B" w:rsidRPr="001512D5" w:rsidRDefault="00E7492B" w:rsidP="00E7492B">
                            <w:pPr>
                              <w:pStyle w:val="B3"/>
                              <w:ind w:leftChars="325" w:left="934"/>
                              <w:jc w:val="both"/>
                            </w:pPr>
                            <w:r w:rsidRPr="001512D5">
                              <w:t>-</w:t>
                            </w:r>
                            <w:r w:rsidRPr="001512D5">
                              <w:tab/>
                              <w:t xml:space="preserve">6ms +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FirstSSB_MAX</w:t>
                            </w:r>
                            <w:proofErr w:type="spellEnd"/>
                            <w:r w:rsidRPr="001512D5">
                              <w:t xml:space="preserve"> + 7*T</w:t>
                            </w:r>
                            <w:r w:rsidRPr="001512D5">
                              <w:rPr>
                                <w:vertAlign w:val="subscript"/>
                              </w:rPr>
                              <w:t>SMTC_</w:t>
                            </w:r>
                            <w:proofErr w:type="gramStart"/>
                            <w:r w:rsidRPr="001512D5">
                              <w:rPr>
                                <w:vertAlign w:val="subscript"/>
                              </w:rPr>
                              <w:t xml:space="preserve">MAX  </w:t>
                            </w:r>
                            <w:r w:rsidRPr="001512D5">
                              <w:t>+</w:t>
                            </w:r>
                            <w:proofErr w:type="gramEnd"/>
                            <w:r w:rsidRPr="001512D5">
                              <w:t xml:space="preserve"> T</w:t>
                            </w:r>
                            <w:r w:rsidRPr="001512D5">
                              <w:rPr>
                                <w:vertAlign w:val="subscript"/>
                              </w:rPr>
                              <w:t xml:space="preserve">HARQ </w:t>
                            </w:r>
                            <w:r w:rsidRPr="001512D5">
                              <w:t>+ max(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uncertainty_MAC</w:t>
                            </w:r>
                            <w:proofErr w:type="spellEnd"/>
                            <w:r w:rsidRPr="001512D5">
                              <w:t xml:space="preserve"> +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FineTiming</w:t>
                            </w:r>
                            <w:proofErr w:type="spellEnd"/>
                            <w:r w:rsidRPr="001512D5"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1512D5">
                              <w:t xml:space="preserve">+ 2ms,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uncertainty_SP</w:t>
                            </w:r>
                            <w:proofErr w:type="spellEnd"/>
                            <w:r w:rsidRPr="001512D5">
                              <w:t>).</w:t>
                            </w:r>
                          </w:p>
                          <w:p w:rsidR="00E7492B" w:rsidRPr="001512D5" w:rsidRDefault="00E7492B" w:rsidP="00E7492B">
                            <w:pPr>
                              <w:pStyle w:val="B2"/>
                              <w:ind w:leftChars="183" w:left="650"/>
                              <w:jc w:val="both"/>
                            </w:pPr>
                            <w:r w:rsidRPr="001512D5">
                              <w:t xml:space="preserve">If the </w:t>
                            </w:r>
                            <w:proofErr w:type="spellStart"/>
                            <w:r w:rsidRPr="001512D5">
                              <w:t>PCell</w:t>
                            </w:r>
                            <w:proofErr w:type="spellEnd"/>
                            <w:r w:rsidRPr="001512D5">
                              <w:t>/</w:t>
                            </w:r>
                            <w:proofErr w:type="spellStart"/>
                            <w:r w:rsidRPr="001512D5">
                              <w:t>PSCell</w:t>
                            </w:r>
                            <w:proofErr w:type="spellEnd"/>
                            <w:r w:rsidRPr="001512D5">
                              <w:t xml:space="preserve"> and the target </w:t>
                            </w:r>
                            <w:proofErr w:type="spellStart"/>
                            <w:r w:rsidRPr="001512D5">
                              <w:t>SCell</w:t>
                            </w:r>
                            <w:proofErr w:type="spellEnd"/>
                            <w:r w:rsidRPr="001512D5">
                              <w:t xml:space="preserve"> are in a band pair with</w:t>
                            </w:r>
                            <w:r w:rsidRPr="001512D5">
                              <w:rPr>
                                <w:rFonts w:ascii="Tms Rmn" w:hAnsi="Tms Rmn"/>
                              </w:rPr>
                              <w:t xml:space="preserve"> common beam management</w:t>
                            </w:r>
                            <w:r w:rsidRPr="001512D5">
                              <w:t xml:space="preserve"> and the target </w:t>
                            </w:r>
                            <w:proofErr w:type="spellStart"/>
                            <w:r w:rsidRPr="001512D5">
                              <w:t>SCell</w:t>
                            </w:r>
                            <w:proofErr w:type="spellEnd"/>
                            <w:r w:rsidRPr="001512D5">
                              <w:t xml:space="preserve"> is unknown to UE and periodic CSI-RS is used for CSI reporting, </w:t>
                            </w:r>
                            <w:r w:rsidRPr="001512D5">
                              <w:rPr>
                                <w:rFonts w:eastAsia="Calibri"/>
                              </w:rPr>
                              <w:t xml:space="preserve">provided that the side condition </w:t>
                            </w:r>
                            <w:proofErr w:type="spellStart"/>
                            <w:r w:rsidRPr="001512D5">
                              <w:rPr>
                                <w:rFonts w:cs="v4.2.0"/>
                              </w:rPr>
                              <w:t>Ês</w:t>
                            </w:r>
                            <w:proofErr w:type="spellEnd"/>
                            <w:r w:rsidRPr="001512D5">
                              <w:rPr>
                                <w:rFonts w:cs="v4.2.0"/>
                              </w:rPr>
                              <w:t>/</w:t>
                            </w:r>
                            <w:proofErr w:type="spellStart"/>
                            <w:r w:rsidRPr="001512D5">
                              <w:rPr>
                                <w:rFonts w:cs="v4.2.0"/>
                              </w:rPr>
                              <w:t>Iot</w:t>
                            </w:r>
                            <w:proofErr w:type="spellEnd"/>
                            <w:r w:rsidRPr="001512D5">
                              <w:rPr>
                                <w:rFonts w:cs="v4.2.0"/>
                              </w:rPr>
                              <w:t xml:space="preserve"> </w:t>
                            </w:r>
                            <w:r w:rsidRPr="001512D5">
                              <w:rPr>
                                <w:rFonts w:hint="eastAsia"/>
                              </w:rPr>
                              <w:t>≥</w:t>
                            </w:r>
                            <w:r w:rsidRPr="001512D5">
                              <w:t xml:space="preserve"> </w:t>
                            </w:r>
                            <w:r w:rsidRPr="001512D5">
                              <w:rPr>
                                <w:rFonts w:cs="v4.2.0"/>
                              </w:rPr>
                              <w:t>-2dB is fulfilled,</w:t>
                            </w:r>
                            <w:r w:rsidRPr="001512D5">
                              <w:t xml:space="preserve"> then </w:t>
                            </w:r>
                            <w:proofErr w:type="spellStart"/>
                            <w:r w:rsidRPr="001512D5">
                              <w:t>T</w:t>
                            </w:r>
                            <w:r w:rsidRPr="001512D5"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 w:rsidRPr="001512D5">
                              <w:t xml:space="preserve"> is:</w:t>
                            </w:r>
                          </w:p>
                          <w:p w:rsidR="00E7492B" w:rsidRDefault="00E7492B" w:rsidP="00E7492B">
                            <w:pPr>
                              <w:pStyle w:val="B3"/>
                              <w:ind w:leftChars="325" w:left="934"/>
                              <w:jc w:val="both"/>
                              <w:rPr>
                                <w:lang w:val="it-IT"/>
                              </w:rPr>
                            </w:pPr>
                            <w:r w:rsidRPr="001512D5">
                              <w:rPr>
                                <w:lang w:val="it-IT"/>
                              </w:rPr>
                              <w:t>-</w:t>
                            </w:r>
                            <w:r w:rsidRPr="001512D5">
                              <w:rPr>
                                <w:lang w:val="it-IT"/>
                              </w:rPr>
                              <w:tab/>
                              <w:t>3ms + 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 xml:space="preserve">FirstSSB_MAX </w:t>
                            </w:r>
                            <w:r w:rsidRPr="001512D5">
                              <w:rPr>
                                <w:lang w:val="it-IT"/>
                              </w:rPr>
                              <w:t>+ 7*T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 xml:space="preserve">SMTC_MAX </w:t>
                            </w:r>
                            <w:r w:rsidRPr="001512D5">
                              <w:rPr>
                                <w:lang w:val="it-IT"/>
                              </w:rPr>
                              <w:t>+ max{(T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HARQ</w:t>
                            </w:r>
                            <w:r w:rsidRPr="001512D5">
                              <w:rPr>
                                <w:lang w:val="it-IT"/>
                              </w:rPr>
                              <w:t xml:space="preserve"> + 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uncertainty_MAC</w:t>
                            </w:r>
                            <w:r w:rsidRPr="001512D5">
                              <w:rPr>
                                <w:lang w:val="it-IT"/>
                              </w:rPr>
                              <w:t xml:space="preserve"> + 5ms + 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FineTiming</w:t>
                            </w:r>
                            <w:r w:rsidRPr="001512D5">
                              <w:rPr>
                                <w:lang w:val="it-IT"/>
                              </w:rPr>
                              <w:t>), (T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uncertainty_RRC</w:t>
                            </w:r>
                            <w:r w:rsidRPr="001512D5">
                              <w:rPr>
                                <w:lang w:val="it-IT"/>
                              </w:rPr>
                              <w:t xml:space="preserve"> + T</w:t>
                            </w:r>
                            <w:r w:rsidRPr="001512D5">
                              <w:rPr>
                                <w:vertAlign w:val="subscript"/>
                                <w:lang w:val="it-IT"/>
                              </w:rPr>
                              <w:t>RRC_delay</w:t>
                            </w:r>
                            <w:r w:rsidRPr="001512D5">
                              <w:rPr>
                                <w:lang w:val="it-IT"/>
                              </w:rPr>
                              <w:t>)}.</w:t>
                            </w:r>
                          </w:p>
                          <w:p w:rsidR="00E7492B" w:rsidRPr="00836F7C" w:rsidRDefault="00E7492B" w:rsidP="00E7492B">
                            <w:pPr>
                              <w:jc w:val="both"/>
                              <w:rPr>
                                <w:rFonts w:eastAsia="PMingLiU"/>
                                <w:bCs/>
                                <w:lang w:val="it-IT"/>
                              </w:rPr>
                            </w:pPr>
                            <w:r>
                              <w:t>Note: i</w:t>
                            </w:r>
                            <w:r w:rsidRPr="009C5807">
                              <w:t xml:space="preserve">n case of </w:t>
                            </w:r>
                            <w:r>
                              <w:t xml:space="preserve">FR2 </w:t>
                            </w:r>
                            <w:r w:rsidRPr="009C5807">
                              <w:t xml:space="preserve">inter-band </w:t>
                            </w:r>
                            <w:proofErr w:type="spellStart"/>
                            <w:r w:rsidRPr="009C5807">
                              <w:t>SCell</w:t>
                            </w:r>
                            <w:proofErr w:type="spellEnd"/>
                            <w:r w:rsidRPr="009C5807">
                              <w:t xml:space="preserve"> activation, T</w:t>
                            </w:r>
                            <w:r w:rsidRPr="009C5807">
                              <w:rPr>
                                <w:vertAlign w:val="subscript"/>
                              </w:rPr>
                              <w:t xml:space="preserve">SMTC_MAX </w:t>
                            </w:r>
                            <w:r w:rsidRPr="009C5807">
                              <w:t xml:space="preserve">is the SMTC periodicity of </w:t>
                            </w:r>
                            <w:proofErr w:type="spellStart"/>
                            <w:r w:rsidRPr="009C5807">
                              <w:t>SCell</w:t>
                            </w:r>
                            <w:proofErr w:type="spellEnd"/>
                            <w:r w:rsidRPr="009C5807">
                              <w:t xml:space="preserve"> being activated.</w:t>
                            </w:r>
                          </w:p>
                          <w:p w:rsidR="00E7492B" w:rsidRPr="00E87256" w:rsidRDefault="00E7492B" w:rsidP="00E7492B">
                            <w:pPr>
                              <w:pStyle w:val="B3"/>
                              <w:ind w:leftChars="325" w:left="934"/>
                              <w:jc w:val="both"/>
                              <w:rPr>
                                <w:lang w:val="it-IT"/>
                              </w:rPr>
                            </w:pPr>
                          </w:p>
                          <w:p w:rsidR="00E7492B" w:rsidRPr="00F44C78" w:rsidRDefault="00E7492B" w:rsidP="00E7492B">
                            <w:pPr>
                              <w:tabs>
                                <w:tab w:val="num" w:pos="720"/>
                              </w:tabs>
                              <w:spacing w:after="120"/>
                              <w:jc w:val="both"/>
                              <w:rPr>
                                <w:rFonts w:ascii="Times" w:eastAsia="Arial Unicode MS" w:hAnsi="Times" w:cs="Arial Unicode MS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15508A" id="文本框 1" o:spid="_x0000_s1029" type="#_x0000_t202" style="width:480.5pt;height:19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">
                <v:textbox>
                  <w:txbxContent>
                    <w:p w:rsidR="00E7492B" w:rsidRPr="00836F7C" w:rsidRDefault="00E7492B" w:rsidP="00E7492B">
                      <w:pPr>
                        <w:pStyle w:val="B2"/>
                        <w:ind w:left="0" w:firstLine="0"/>
                        <w:jc w:val="both"/>
                        <w:rPr>
                          <w:rFonts w:ascii="Times" w:eastAsiaTheme="minorEastAsia" w:hAnsi="Times"/>
                          <w:bCs/>
                        </w:rPr>
                      </w:pPr>
                      <w:r>
                        <w:rPr>
                          <w:rFonts w:ascii="Times" w:eastAsiaTheme="minorEastAsia" w:hAnsi="Times"/>
                          <w:bCs/>
                        </w:rPr>
                        <w:t>I</w:t>
                      </w:r>
                      <w:r w:rsidRPr="00836F7C">
                        <w:rPr>
                          <w:rFonts w:ascii="Times" w:eastAsiaTheme="minorEastAsia" w:hAnsi="Times"/>
                          <w:bCs/>
                        </w:rPr>
                        <w:t>f the SCell being activated belongs to FR2 and if there is no active serving cell on that FR2 band provided that PCell or PSCell is in FR2:</w:t>
                      </w:r>
                    </w:p>
                    <w:p w:rsidR="00E7492B" w:rsidRPr="001512D5" w:rsidRDefault="00E7492B" w:rsidP="00E7492B">
                      <w:pPr>
                        <w:pStyle w:val="B2"/>
                        <w:ind w:leftChars="183" w:left="650"/>
                        <w:jc w:val="both"/>
                      </w:pPr>
                      <w:r w:rsidRPr="001512D5">
                        <w:t>If the PCell/PSCell and the target SCell are in a band pair with</w:t>
                      </w:r>
                      <w:r w:rsidRPr="001512D5">
                        <w:rPr>
                          <w:rFonts w:ascii="Tms Rmn" w:hAnsi="Tms Rmn"/>
                        </w:rPr>
                        <w:t xml:space="preserve"> common beam management</w:t>
                      </w:r>
                      <w:r w:rsidRPr="001512D5">
                        <w:t xml:space="preserve"> and the target SCell is unknown to UE and semi-persistent CSI-RS is used for CSI reporting, </w:t>
                      </w:r>
                      <w:r w:rsidRPr="001512D5">
                        <w:rPr>
                          <w:rFonts w:eastAsia="Calibri"/>
                        </w:rPr>
                        <w:t xml:space="preserve">provided that the side condition </w:t>
                      </w:r>
                      <w:r w:rsidRPr="001512D5">
                        <w:rPr>
                          <w:rFonts w:cs="v4.2.0"/>
                        </w:rPr>
                        <w:t xml:space="preserve">Ês/Iot </w:t>
                      </w:r>
                      <w:r w:rsidRPr="001512D5">
                        <w:rPr>
                          <w:rFonts w:hint="eastAsia"/>
                        </w:rPr>
                        <w:t>≥</w:t>
                      </w:r>
                      <w:r w:rsidRPr="001512D5">
                        <w:t xml:space="preserve"> </w:t>
                      </w:r>
                      <w:r w:rsidRPr="001512D5">
                        <w:rPr>
                          <w:rFonts w:cs="v4.2.0"/>
                        </w:rPr>
                        <w:t>-2dB is fulfilled,</w:t>
                      </w:r>
                      <w:r w:rsidRPr="001512D5">
                        <w:t xml:space="preserve"> then T</w:t>
                      </w:r>
                      <w:r w:rsidRPr="001512D5">
                        <w:rPr>
                          <w:vertAlign w:val="subscript"/>
                        </w:rPr>
                        <w:t>activation_time</w:t>
                      </w:r>
                      <w:r w:rsidRPr="001512D5">
                        <w:t xml:space="preserve"> is:</w:t>
                      </w:r>
                    </w:p>
                    <w:p w:rsidR="00E7492B" w:rsidRPr="001512D5" w:rsidRDefault="00E7492B" w:rsidP="00E7492B">
                      <w:pPr>
                        <w:pStyle w:val="B3"/>
                        <w:ind w:leftChars="325" w:left="934"/>
                        <w:jc w:val="both"/>
                      </w:pPr>
                      <w:r w:rsidRPr="001512D5">
                        <w:t>-</w:t>
                      </w:r>
                      <w:r w:rsidRPr="001512D5">
                        <w:tab/>
                        <w:t>6ms + T</w:t>
                      </w:r>
                      <w:r w:rsidRPr="001512D5">
                        <w:rPr>
                          <w:vertAlign w:val="subscript"/>
                        </w:rPr>
                        <w:t>FirstSSB_MAX</w:t>
                      </w:r>
                      <w:r w:rsidRPr="001512D5">
                        <w:t xml:space="preserve"> + 7*T</w:t>
                      </w:r>
                      <w:r w:rsidRPr="001512D5">
                        <w:rPr>
                          <w:vertAlign w:val="subscript"/>
                        </w:rPr>
                        <w:t xml:space="preserve">SMTC_MAX  </w:t>
                      </w:r>
                      <w:r w:rsidRPr="001512D5">
                        <w:t>+ T</w:t>
                      </w:r>
                      <w:r w:rsidRPr="001512D5">
                        <w:rPr>
                          <w:vertAlign w:val="subscript"/>
                        </w:rPr>
                        <w:t xml:space="preserve">HARQ </w:t>
                      </w:r>
                      <w:r w:rsidRPr="001512D5">
                        <w:t>+ max(T</w:t>
                      </w:r>
                      <w:r w:rsidRPr="001512D5">
                        <w:rPr>
                          <w:vertAlign w:val="subscript"/>
                        </w:rPr>
                        <w:t>uncertainty_MAC</w:t>
                      </w:r>
                      <w:r w:rsidRPr="001512D5">
                        <w:t xml:space="preserve"> + T</w:t>
                      </w:r>
                      <w:r w:rsidRPr="001512D5">
                        <w:rPr>
                          <w:vertAlign w:val="subscript"/>
                        </w:rPr>
                        <w:t xml:space="preserve">FineTiming </w:t>
                      </w:r>
                      <w:r w:rsidRPr="001512D5">
                        <w:t>+ 2ms, T</w:t>
                      </w:r>
                      <w:r w:rsidRPr="001512D5">
                        <w:rPr>
                          <w:vertAlign w:val="subscript"/>
                        </w:rPr>
                        <w:t>uncertainty_SP</w:t>
                      </w:r>
                      <w:r w:rsidRPr="001512D5">
                        <w:t>).</w:t>
                      </w:r>
                    </w:p>
                    <w:p w:rsidR="00E7492B" w:rsidRPr="001512D5" w:rsidRDefault="00E7492B" w:rsidP="00E7492B">
                      <w:pPr>
                        <w:pStyle w:val="B2"/>
                        <w:ind w:leftChars="183" w:left="650"/>
                        <w:jc w:val="both"/>
                      </w:pPr>
                      <w:r w:rsidRPr="001512D5">
                        <w:t>If the PCell/PSCell and the target SCell are in a band pair with</w:t>
                      </w:r>
                      <w:r w:rsidRPr="001512D5">
                        <w:rPr>
                          <w:rFonts w:ascii="Tms Rmn" w:hAnsi="Tms Rmn"/>
                        </w:rPr>
                        <w:t xml:space="preserve"> common beam management</w:t>
                      </w:r>
                      <w:r w:rsidRPr="001512D5">
                        <w:t xml:space="preserve"> and the target SCell is unknown to UE and periodic CSI-RS is used for CSI reporting, </w:t>
                      </w:r>
                      <w:r w:rsidRPr="001512D5">
                        <w:rPr>
                          <w:rFonts w:eastAsia="Calibri"/>
                        </w:rPr>
                        <w:t xml:space="preserve">provided that the side condition </w:t>
                      </w:r>
                      <w:r w:rsidRPr="001512D5">
                        <w:rPr>
                          <w:rFonts w:cs="v4.2.0"/>
                        </w:rPr>
                        <w:t xml:space="preserve">Ês/Iot </w:t>
                      </w:r>
                      <w:r w:rsidRPr="001512D5">
                        <w:rPr>
                          <w:rFonts w:hint="eastAsia"/>
                        </w:rPr>
                        <w:t>≥</w:t>
                      </w:r>
                      <w:r w:rsidRPr="001512D5">
                        <w:t xml:space="preserve"> </w:t>
                      </w:r>
                      <w:r w:rsidRPr="001512D5">
                        <w:rPr>
                          <w:rFonts w:cs="v4.2.0"/>
                        </w:rPr>
                        <w:t>-2dB is fulfilled,</w:t>
                      </w:r>
                      <w:r w:rsidRPr="001512D5">
                        <w:t xml:space="preserve"> then T</w:t>
                      </w:r>
                      <w:r w:rsidRPr="001512D5">
                        <w:rPr>
                          <w:vertAlign w:val="subscript"/>
                        </w:rPr>
                        <w:t>activation_time</w:t>
                      </w:r>
                      <w:r w:rsidRPr="001512D5">
                        <w:t xml:space="preserve"> is:</w:t>
                      </w:r>
                    </w:p>
                    <w:p w:rsidR="00E7492B" w:rsidRDefault="00E7492B" w:rsidP="00E7492B">
                      <w:pPr>
                        <w:pStyle w:val="B3"/>
                        <w:ind w:leftChars="325" w:left="934"/>
                        <w:jc w:val="both"/>
                        <w:rPr>
                          <w:lang w:val="it-IT"/>
                        </w:rPr>
                      </w:pPr>
                      <w:r w:rsidRPr="001512D5">
                        <w:rPr>
                          <w:lang w:val="it-IT"/>
                        </w:rPr>
                        <w:t>-</w:t>
                      </w:r>
                      <w:r w:rsidRPr="001512D5">
                        <w:rPr>
                          <w:lang w:val="it-IT"/>
                        </w:rPr>
                        <w:tab/>
                        <w:t>3ms + 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 xml:space="preserve">FirstSSB_MAX </w:t>
                      </w:r>
                      <w:r w:rsidRPr="001512D5">
                        <w:rPr>
                          <w:lang w:val="it-IT"/>
                        </w:rPr>
                        <w:t>+ 7*T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 xml:space="preserve">SMTC_MAX </w:t>
                      </w:r>
                      <w:r w:rsidRPr="001512D5">
                        <w:rPr>
                          <w:lang w:val="it-IT"/>
                        </w:rPr>
                        <w:t>+ max{(T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HARQ</w:t>
                      </w:r>
                      <w:r w:rsidRPr="001512D5">
                        <w:rPr>
                          <w:lang w:val="it-IT"/>
                        </w:rPr>
                        <w:t xml:space="preserve"> + 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uncertainty_MAC</w:t>
                      </w:r>
                      <w:r w:rsidRPr="001512D5">
                        <w:rPr>
                          <w:lang w:val="it-IT"/>
                        </w:rPr>
                        <w:t xml:space="preserve"> + 5ms + 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FineTiming</w:t>
                      </w:r>
                      <w:r w:rsidRPr="001512D5">
                        <w:rPr>
                          <w:lang w:val="it-IT"/>
                        </w:rPr>
                        <w:t>), (T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uncertainty_RRC</w:t>
                      </w:r>
                      <w:r w:rsidRPr="001512D5">
                        <w:rPr>
                          <w:lang w:val="it-IT"/>
                        </w:rPr>
                        <w:t xml:space="preserve"> + T</w:t>
                      </w:r>
                      <w:r w:rsidRPr="001512D5">
                        <w:rPr>
                          <w:vertAlign w:val="subscript"/>
                          <w:lang w:val="it-IT"/>
                        </w:rPr>
                        <w:t>RRC_delay</w:t>
                      </w:r>
                      <w:r w:rsidRPr="001512D5">
                        <w:rPr>
                          <w:lang w:val="it-IT"/>
                        </w:rPr>
                        <w:t>)}.</w:t>
                      </w:r>
                    </w:p>
                    <w:p w:rsidR="00E7492B" w:rsidRPr="00836F7C" w:rsidRDefault="00E7492B" w:rsidP="00E7492B">
                      <w:pPr>
                        <w:jc w:val="both"/>
                        <w:rPr>
                          <w:rFonts w:eastAsia="PMingLiU"/>
                          <w:bCs/>
                          <w:lang w:val="it-IT"/>
                        </w:rPr>
                      </w:pPr>
                      <w:r>
                        <w:t>Note: i</w:t>
                      </w:r>
                      <w:r w:rsidRPr="009C5807">
                        <w:t xml:space="preserve">n case of </w:t>
                      </w:r>
                      <w:r>
                        <w:t xml:space="preserve">FR2 </w:t>
                      </w:r>
                      <w:r w:rsidRPr="009C5807">
                        <w:t>inter-band SCell activation, T</w:t>
                      </w:r>
                      <w:r w:rsidRPr="009C5807">
                        <w:rPr>
                          <w:vertAlign w:val="subscript"/>
                        </w:rPr>
                        <w:t xml:space="preserve">SMTC_MAX </w:t>
                      </w:r>
                      <w:r w:rsidRPr="009C5807">
                        <w:t>is the SMTC periodicity of SCell being activated.</w:t>
                      </w:r>
                    </w:p>
                    <w:p w:rsidR="00E7492B" w:rsidRPr="00E87256" w:rsidRDefault="00E7492B" w:rsidP="00E7492B">
                      <w:pPr>
                        <w:pStyle w:val="B3"/>
                        <w:ind w:leftChars="325" w:left="934"/>
                        <w:jc w:val="both"/>
                        <w:rPr>
                          <w:lang w:val="it-IT"/>
                        </w:rPr>
                      </w:pPr>
                    </w:p>
                    <w:p w:rsidR="00E7492B" w:rsidRPr="00F44C78" w:rsidRDefault="00E7492B" w:rsidP="00E7492B">
                      <w:pPr>
                        <w:tabs>
                          <w:tab w:val="num" w:pos="720"/>
                        </w:tabs>
                        <w:spacing w:after="120"/>
                        <w:jc w:val="both"/>
                        <w:rPr>
                          <w:rFonts w:ascii="Times" w:eastAsia="Arial Unicode MS" w:hAnsi="Times" w:cs="Arial Unicode MS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51650" w:rsidRPr="00E12D2F" w:rsidRDefault="00851650" w:rsidP="002A2054">
      <w:pPr>
        <w:pStyle w:val="1"/>
        <w:numPr>
          <w:ilvl w:val="0"/>
          <w:numId w:val="0"/>
        </w:numPr>
        <w:jc w:val="both"/>
        <w:rPr>
          <w:rFonts w:ascii="Times" w:hAnsi="Times"/>
        </w:rPr>
      </w:pPr>
      <w:r w:rsidRPr="00E12D2F">
        <w:rPr>
          <w:rFonts w:ascii="Times" w:hAnsi="Times"/>
        </w:rPr>
        <w:t>References</w:t>
      </w:r>
    </w:p>
    <w:p w:rsidR="00AE4B0B" w:rsidRPr="002322BC" w:rsidRDefault="00AE4B0B" w:rsidP="002A2054">
      <w:pPr>
        <w:jc w:val="both"/>
        <w:rPr>
          <w:rFonts w:ascii="Times" w:eastAsia="Malgun Gothic" w:hAnsi="Times"/>
          <w:lang w:eastAsia="ko-KR"/>
        </w:rPr>
      </w:pPr>
      <w:r w:rsidRPr="002B6ADD">
        <w:rPr>
          <w:rFonts w:ascii="Times" w:eastAsia="宋体" w:hAnsi="Times" w:hint="eastAsia"/>
          <w:lang w:eastAsia="ko-KR"/>
        </w:rPr>
        <w:t>[</w:t>
      </w:r>
      <w:r w:rsidR="00B2171D">
        <w:rPr>
          <w:rFonts w:ascii="Times" w:eastAsia="宋体" w:hAnsi="Times"/>
          <w:lang w:eastAsia="ko-KR"/>
        </w:rPr>
        <w:t>1</w:t>
      </w:r>
      <w:r w:rsidRPr="002B6ADD">
        <w:rPr>
          <w:rFonts w:ascii="Times" w:eastAsia="宋体" w:hAnsi="Times" w:hint="eastAsia"/>
          <w:lang w:eastAsia="ko-KR"/>
        </w:rPr>
        <w:t>]</w:t>
      </w:r>
      <w:r w:rsidRPr="002B6ADD">
        <w:rPr>
          <w:rFonts w:ascii="Times" w:eastAsia="宋体" w:hAnsi="Times"/>
          <w:lang w:eastAsia="ko-KR"/>
        </w:rPr>
        <w:t xml:space="preserve"> </w:t>
      </w:r>
      <w:r w:rsidR="002322BC" w:rsidRPr="002322BC">
        <w:rPr>
          <w:rFonts w:ascii="Times" w:eastAsia="宋体" w:hAnsi="Times"/>
          <w:lang w:eastAsia="ko-KR"/>
        </w:rPr>
        <w:t>R4-210</w:t>
      </w:r>
      <w:r w:rsidR="008D1123">
        <w:rPr>
          <w:rFonts w:ascii="Times" w:eastAsia="宋体" w:hAnsi="Times"/>
          <w:lang w:eastAsia="ko-KR"/>
        </w:rPr>
        <w:t>8037</w:t>
      </w:r>
      <w:r w:rsidR="002322BC">
        <w:rPr>
          <w:rFonts w:ascii="Times" w:eastAsia="宋体" w:hAnsi="Times"/>
          <w:lang w:eastAsia="ko-KR"/>
        </w:rPr>
        <w:t xml:space="preserve">, </w:t>
      </w:r>
      <w:r w:rsidR="002322BC" w:rsidRPr="002322BC">
        <w:rPr>
          <w:rFonts w:ascii="Times" w:eastAsia="宋体" w:hAnsi="Times"/>
          <w:lang w:eastAsia="ko-KR"/>
        </w:rPr>
        <w:t>WF on RRM requirements for FR2 Inter-band DL CA and UL CA</w:t>
      </w:r>
      <w:r w:rsidR="002322BC">
        <w:rPr>
          <w:rFonts w:ascii="Times" w:eastAsia="宋体" w:hAnsi="Times"/>
          <w:lang w:eastAsia="ko-KR"/>
        </w:rPr>
        <w:t>, Nokia</w:t>
      </w:r>
    </w:p>
    <w:p w:rsidR="002322BC" w:rsidRPr="002322BC" w:rsidRDefault="005736E3" w:rsidP="002A2054">
      <w:pPr>
        <w:spacing w:after="120"/>
        <w:ind w:left="1985" w:hanging="1985"/>
        <w:jc w:val="both"/>
        <w:rPr>
          <w:rFonts w:ascii="Times" w:eastAsia="宋体" w:hAnsi="Times" w:cs="Arial"/>
          <w:sz w:val="22"/>
        </w:rPr>
      </w:pPr>
      <w:r w:rsidRPr="005736E3">
        <w:rPr>
          <w:rFonts w:ascii="Times" w:eastAsia="宋体" w:hAnsi="Times"/>
          <w:lang w:eastAsia="ko-KR"/>
        </w:rPr>
        <w:t>[2] R4-21</w:t>
      </w:r>
      <w:r w:rsidR="008D1123">
        <w:rPr>
          <w:rFonts w:ascii="Times" w:eastAsia="宋体" w:hAnsi="Times"/>
          <w:lang w:eastAsia="ko-KR"/>
        </w:rPr>
        <w:t>10059</w:t>
      </w:r>
      <w:r w:rsidRPr="005736E3">
        <w:rPr>
          <w:rFonts w:ascii="Times" w:eastAsia="宋体" w:hAnsi="Times"/>
          <w:lang w:eastAsia="ko-KR"/>
        </w:rPr>
        <w:t xml:space="preserve">, </w:t>
      </w:r>
      <w:r w:rsidR="004160FE">
        <w:rPr>
          <w:rFonts w:ascii="Times" w:hAnsi="Times" w:cs="Arial"/>
          <w:sz w:val="22"/>
        </w:rPr>
        <w:t>RRM requirements for FR2 i</w:t>
      </w:r>
      <w:r w:rsidR="004160FE" w:rsidRPr="008D6EE1">
        <w:rPr>
          <w:rFonts w:ascii="Times" w:hAnsi="Times" w:cs="Arial"/>
          <w:sz w:val="22"/>
        </w:rPr>
        <w:t>nter-band DL CA enhancements</w:t>
      </w:r>
      <w:r w:rsidRPr="005736E3">
        <w:rPr>
          <w:rFonts w:ascii="Times" w:eastAsia="宋体" w:hAnsi="Times"/>
          <w:lang w:eastAsia="ko-KR"/>
        </w:rPr>
        <w:t>, OPPO</w:t>
      </w:r>
    </w:p>
    <w:sectPr w:rsidR="002322BC" w:rsidRPr="002322BC">
      <w:footerReference w:type="default" r:id="rId7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47D" w:rsidRDefault="00D2647D">
      <w:pPr>
        <w:spacing w:after="0"/>
      </w:pPr>
      <w:r>
        <w:separator/>
      </w:r>
    </w:p>
  </w:endnote>
  <w:endnote w:type="continuationSeparator" w:id="0">
    <w:p w:rsidR="00D2647D" w:rsidRDefault="00D264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650" w:rsidRDefault="00851650"/>
  <w:p w:rsidR="00851650" w:rsidRDefault="00851650">
    <w:pPr>
      <w:pStyle w:val="aff1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 w:rsidR="00A5403A">
      <w:rPr>
        <w:b w:val="0"/>
        <w:bCs/>
        <w:noProof/>
        <w:sz w:val="24"/>
        <w:szCs w:val="24"/>
      </w:rPr>
      <w:t>2</w:t>
    </w:r>
    <w:r>
      <w:rPr>
        <w:b w:val="0"/>
        <w:bCs/>
        <w:sz w:val="24"/>
        <w:szCs w:val="24"/>
      </w:rPr>
      <w:fldChar w:fldCharType="end"/>
    </w:r>
  </w:p>
  <w:p w:rsidR="00851650" w:rsidRDefault="00851650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47D" w:rsidRDefault="00D2647D">
      <w:pPr>
        <w:spacing w:after="0"/>
      </w:pPr>
      <w:r>
        <w:separator/>
      </w:r>
    </w:p>
  </w:footnote>
  <w:footnote w:type="continuationSeparator" w:id="0">
    <w:p w:rsidR="00D2647D" w:rsidRDefault="00D264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RAN1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6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pStyle w:val="5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576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3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3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3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3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pStyle w:val="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pStyle w:val="RAN1bullet3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cs="ZapfDingbats" w:hint="default"/>
        <w:b/>
        <w:i w:val="0"/>
        <w:color w:val="70CEF5"/>
        <w:sz w:val="20"/>
        <w:szCs w:val="20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kern w:val="2"/>
      </w:rPr>
    </w:lvl>
    <w:lvl w:ilvl="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pStyle w:val="a1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pStyle w:val="20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a2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pStyle w:val="21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pStyle w:val="Bullets"/>
      <w:lvlText w:val="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26040EE"/>
    <w:multiLevelType w:val="hybridMultilevel"/>
    <w:tmpl w:val="4802E046"/>
    <w:lvl w:ilvl="0" w:tplc="7D78E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E8B1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3CA4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49D2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ECC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CA8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ECA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58E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7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FAC5B6F"/>
    <w:multiLevelType w:val="hybridMultilevel"/>
    <w:tmpl w:val="01B27AC8"/>
    <w:lvl w:ilvl="0" w:tplc="B98842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C2BE8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E87E40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E7D21838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9568492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3FC2C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BC259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5CB5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468F3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17781CE8"/>
    <w:multiLevelType w:val="hybridMultilevel"/>
    <w:tmpl w:val="44B0A482"/>
    <w:lvl w:ilvl="0" w:tplc="ADFC1E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D98CE9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D4578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62BEC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26CA10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02BF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D833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E82D6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8049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210E5EFC"/>
    <w:multiLevelType w:val="hybridMultilevel"/>
    <w:tmpl w:val="3C96B2CE"/>
    <w:lvl w:ilvl="0" w:tplc="F9C81F16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013C6D"/>
    <w:multiLevelType w:val="hybridMultilevel"/>
    <w:tmpl w:val="CCCEAB82"/>
    <w:lvl w:ilvl="0" w:tplc="4882144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16837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14590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304C424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4AE0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546A6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44459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8D0D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2CEB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247E2CBC"/>
    <w:multiLevelType w:val="hybridMultilevel"/>
    <w:tmpl w:val="B1CED76C"/>
    <w:lvl w:ilvl="0" w:tplc="DAB00F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D21E7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E2D5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9CE1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2E99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E9EDD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D2D53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140AE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2802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24F92DC5"/>
    <w:multiLevelType w:val="hybridMultilevel"/>
    <w:tmpl w:val="4FF27EB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F340DA5"/>
    <w:multiLevelType w:val="hybridMultilevel"/>
    <w:tmpl w:val="32404122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2F3C444D"/>
    <w:multiLevelType w:val="hybridMultilevel"/>
    <w:tmpl w:val="E23EEB04"/>
    <w:lvl w:ilvl="0" w:tplc="6E0AF71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32D26A8D"/>
    <w:multiLevelType w:val="hybridMultilevel"/>
    <w:tmpl w:val="5D34F8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60D466F"/>
    <w:multiLevelType w:val="hybridMultilevel"/>
    <w:tmpl w:val="860AD742"/>
    <w:lvl w:ilvl="0" w:tplc="AD16BA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0042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A9E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0FA5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303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0BC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64B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1E8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1A0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D6B774A"/>
    <w:multiLevelType w:val="hybridMultilevel"/>
    <w:tmpl w:val="6554A08C"/>
    <w:lvl w:ilvl="0" w:tplc="B75E1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D445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3A6A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AD6C96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A4C0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12A0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59091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F8D6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06EF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44385D90"/>
    <w:multiLevelType w:val="hybridMultilevel"/>
    <w:tmpl w:val="511021F2"/>
    <w:lvl w:ilvl="0" w:tplc="97BA66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7ED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10AC9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4C67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0E89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AE9D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00F2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674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A581F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475547BB"/>
    <w:multiLevelType w:val="hybridMultilevel"/>
    <w:tmpl w:val="F272A6A6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47CE5B2B"/>
    <w:multiLevelType w:val="hybridMultilevel"/>
    <w:tmpl w:val="95EE5A62"/>
    <w:lvl w:ilvl="0" w:tplc="B3A8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2D6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2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7CD96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4F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4E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4CB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641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3E0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1BB4A28"/>
    <w:multiLevelType w:val="hybridMultilevel"/>
    <w:tmpl w:val="401287D6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4824365"/>
    <w:multiLevelType w:val="hybridMultilevel"/>
    <w:tmpl w:val="9634AC48"/>
    <w:lvl w:ilvl="0" w:tplc="F0B86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AF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23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03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45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8A70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065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88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A3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A1C3982"/>
    <w:multiLevelType w:val="hybridMultilevel"/>
    <w:tmpl w:val="E35E27A6"/>
    <w:lvl w:ilvl="0" w:tplc="8D9C138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3048A53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05A5D7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06148A4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942E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06A804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BC8A7BC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4C8CC5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7C4BA6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9" w15:restartNumberingAfterBreak="0">
    <w:nsid w:val="62373206"/>
    <w:multiLevelType w:val="hybridMultilevel"/>
    <w:tmpl w:val="9E20A8F2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A6669F4">
      <w:start w:val="13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AAD16A">
      <w:start w:val="13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DA2E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2CC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33A8A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928B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2007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D44F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7974BFA"/>
    <w:multiLevelType w:val="hybridMultilevel"/>
    <w:tmpl w:val="FD52C76A"/>
    <w:lvl w:ilvl="0" w:tplc="A64C54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E67F7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483F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50769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18B8F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0EC1F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02A4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CAE19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2348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691B6C25"/>
    <w:multiLevelType w:val="hybridMultilevel"/>
    <w:tmpl w:val="1DB4E00E"/>
    <w:lvl w:ilvl="0" w:tplc="0ADE25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D40E7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4DB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94D6A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748B8E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EA41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667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D615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251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6CFB2900"/>
    <w:multiLevelType w:val="hybridMultilevel"/>
    <w:tmpl w:val="490A7C2A"/>
    <w:lvl w:ilvl="0" w:tplc="C6CAC8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FE49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74E53A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82CE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E45E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607F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832A8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FBAF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845D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7061128C"/>
    <w:multiLevelType w:val="hybridMultilevel"/>
    <w:tmpl w:val="72C0C9E4"/>
    <w:lvl w:ilvl="0" w:tplc="A70E2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44C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67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28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9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C04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85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A3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B4F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2A5E08"/>
    <w:multiLevelType w:val="hybridMultilevel"/>
    <w:tmpl w:val="4238D6FA"/>
    <w:lvl w:ilvl="0" w:tplc="088889F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12"/>
  </w:num>
  <w:num w:numId="13">
    <w:abstractNumId w:val="13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4"/>
  </w:num>
  <w:num w:numId="21">
    <w:abstractNumId w:val="34"/>
  </w:num>
  <w:num w:numId="22">
    <w:abstractNumId w:val="36"/>
  </w:num>
  <w:num w:numId="23">
    <w:abstractNumId w:val="38"/>
  </w:num>
  <w:num w:numId="24">
    <w:abstractNumId w:val="45"/>
  </w:num>
  <w:num w:numId="25">
    <w:abstractNumId w:val="39"/>
  </w:num>
  <w:num w:numId="26">
    <w:abstractNumId w:val="30"/>
  </w:num>
  <w:num w:numId="27">
    <w:abstractNumId w:val="37"/>
  </w:num>
  <w:num w:numId="28">
    <w:abstractNumId w:val="44"/>
  </w:num>
  <w:num w:numId="29">
    <w:abstractNumId w:val="21"/>
  </w:num>
  <w:num w:numId="30">
    <w:abstractNumId w:val="28"/>
  </w:num>
  <w:num w:numId="31">
    <w:abstractNumId w:val="29"/>
  </w:num>
  <w:num w:numId="32">
    <w:abstractNumId w:val="27"/>
  </w:num>
  <w:num w:numId="33">
    <w:abstractNumId w:val="40"/>
  </w:num>
  <w:num w:numId="34">
    <w:abstractNumId w:val="26"/>
  </w:num>
  <w:num w:numId="35">
    <w:abstractNumId w:val="32"/>
  </w:num>
  <w:num w:numId="36">
    <w:abstractNumId w:val="31"/>
  </w:num>
  <w:num w:numId="37">
    <w:abstractNumId w:val="35"/>
  </w:num>
  <w:num w:numId="38">
    <w:abstractNumId w:val="33"/>
  </w:num>
  <w:num w:numId="39">
    <w:abstractNumId w:val="43"/>
  </w:num>
  <w:num w:numId="40">
    <w:abstractNumId w:val="22"/>
  </w:num>
  <w:num w:numId="41">
    <w:abstractNumId w:val="25"/>
  </w:num>
  <w:num w:numId="42">
    <w:abstractNumId w:val="23"/>
  </w:num>
  <w:num w:numId="43">
    <w:abstractNumId w:val="41"/>
  </w:num>
  <w:num w:numId="44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efaultTableStyle w:val="a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noLineBreaksAfter w:lang="zh-CN" w:val="&quot;'([{£¥‘“‵〈《「『【〔〖〝︵︷︹︻︽︿﹁﹃﹙﹛﹝（［｛￡￥"/>
  <w:noLineBreaksBefore w:lang="zh-CN" w:val="!&quot;'),-.:;?]}¢·ˇˉ―‖’”•′、。々〉》」』】〕〗〞︰︱︳︴︶︸︺︼︾﹀﹂﹄﹏﹐﹒﹔﹕﹖﹗﹚﹜﹞！），．：；？｜｝～､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70C"/>
    <w:rsid w:val="000141D5"/>
    <w:rsid w:val="00015AA5"/>
    <w:rsid w:val="00016B47"/>
    <w:rsid w:val="00026FAE"/>
    <w:rsid w:val="00031A3C"/>
    <w:rsid w:val="00032610"/>
    <w:rsid w:val="00035653"/>
    <w:rsid w:val="000457C0"/>
    <w:rsid w:val="00063941"/>
    <w:rsid w:val="000676E0"/>
    <w:rsid w:val="00074F08"/>
    <w:rsid w:val="000860CA"/>
    <w:rsid w:val="000A5906"/>
    <w:rsid w:val="000B0F26"/>
    <w:rsid w:val="000B1DFC"/>
    <w:rsid w:val="000B3036"/>
    <w:rsid w:val="000B43E0"/>
    <w:rsid w:val="000B6ABA"/>
    <w:rsid w:val="000C640D"/>
    <w:rsid w:val="000C6D51"/>
    <w:rsid w:val="000D2722"/>
    <w:rsid w:val="000D73BF"/>
    <w:rsid w:val="000E6394"/>
    <w:rsid w:val="00100DC7"/>
    <w:rsid w:val="00101741"/>
    <w:rsid w:val="0010658F"/>
    <w:rsid w:val="001071E3"/>
    <w:rsid w:val="0011785E"/>
    <w:rsid w:val="00127A93"/>
    <w:rsid w:val="0013427B"/>
    <w:rsid w:val="00145E47"/>
    <w:rsid w:val="00146115"/>
    <w:rsid w:val="00146402"/>
    <w:rsid w:val="001512AB"/>
    <w:rsid w:val="001512D5"/>
    <w:rsid w:val="00154276"/>
    <w:rsid w:val="001564E4"/>
    <w:rsid w:val="00163AE5"/>
    <w:rsid w:val="001645CD"/>
    <w:rsid w:val="00173757"/>
    <w:rsid w:val="00177B31"/>
    <w:rsid w:val="00182721"/>
    <w:rsid w:val="00185E93"/>
    <w:rsid w:val="00190FA2"/>
    <w:rsid w:val="00197781"/>
    <w:rsid w:val="001A485F"/>
    <w:rsid w:val="001B04A4"/>
    <w:rsid w:val="001B55FF"/>
    <w:rsid w:val="001C1D14"/>
    <w:rsid w:val="001D16A6"/>
    <w:rsid w:val="001E1F01"/>
    <w:rsid w:val="001F2671"/>
    <w:rsid w:val="0020172A"/>
    <w:rsid w:val="00205561"/>
    <w:rsid w:val="002138F4"/>
    <w:rsid w:val="002322BC"/>
    <w:rsid w:val="002344BC"/>
    <w:rsid w:val="00241EE0"/>
    <w:rsid w:val="00242390"/>
    <w:rsid w:val="002503F9"/>
    <w:rsid w:val="00253C29"/>
    <w:rsid w:val="00254155"/>
    <w:rsid w:val="00255A00"/>
    <w:rsid w:val="00260BDB"/>
    <w:rsid w:val="00266D9B"/>
    <w:rsid w:val="00273EA1"/>
    <w:rsid w:val="00276ABA"/>
    <w:rsid w:val="002822B5"/>
    <w:rsid w:val="00290F83"/>
    <w:rsid w:val="00296353"/>
    <w:rsid w:val="002A2054"/>
    <w:rsid w:val="002A461F"/>
    <w:rsid w:val="002A71FF"/>
    <w:rsid w:val="002B2221"/>
    <w:rsid w:val="002B23D9"/>
    <w:rsid w:val="002B25A7"/>
    <w:rsid w:val="002B6794"/>
    <w:rsid w:val="002B6ADD"/>
    <w:rsid w:val="002C6A7A"/>
    <w:rsid w:val="002D396A"/>
    <w:rsid w:val="002D5F67"/>
    <w:rsid w:val="002E7E7A"/>
    <w:rsid w:val="002F0352"/>
    <w:rsid w:val="002F3E21"/>
    <w:rsid w:val="003026C5"/>
    <w:rsid w:val="0030470C"/>
    <w:rsid w:val="00316B70"/>
    <w:rsid w:val="00325210"/>
    <w:rsid w:val="00340F64"/>
    <w:rsid w:val="0034525A"/>
    <w:rsid w:val="003511E8"/>
    <w:rsid w:val="0036384C"/>
    <w:rsid w:val="00364F99"/>
    <w:rsid w:val="00367249"/>
    <w:rsid w:val="00376F99"/>
    <w:rsid w:val="003771CD"/>
    <w:rsid w:val="00377AAF"/>
    <w:rsid w:val="00380A7F"/>
    <w:rsid w:val="00382754"/>
    <w:rsid w:val="00391B95"/>
    <w:rsid w:val="003B0957"/>
    <w:rsid w:val="003C00AE"/>
    <w:rsid w:val="003C29CB"/>
    <w:rsid w:val="003C3A63"/>
    <w:rsid w:val="003C41A3"/>
    <w:rsid w:val="003C4AA1"/>
    <w:rsid w:val="003D728B"/>
    <w:rsid w:val="003D7F7B"/>
    <w:rsid w:val="003E2C2F"/>
    <w:rsid w:val="003E2CAD"/>
    <w:rsid w:val="003F066A"/>
    <w:rsid w:val="003F3F40"/>
    <w:rsid w:val="00406F1D"/>
    <w:rsid w:val="0041064C"/>
    <w:rsid w:val="00410F33"/>
    <w:rsid w:val="00413111"/>
    <w:rsid w:val="004160FE"/>
    <w:rsid w:val="00416C61"/>
    <w:rsid w:val="00417469"/>
    <w:rsid w:val="00421BA5"/>
    <w:rsid w:val="00433EF9"/>
    <w:rsid w:val="00447F55"/>
    <w:rsid w:val="00450AEB"/>
    <w:rsid w:val="00452111"/>
    <w:rsid w:val="004535EF"/>
    <w:rsid w:val="00457F3D"/>
    <w:rsid w:val="00462647"/>
    <w:rsid w:val="004658DC"/>
    <w:rsid w:val="004665E9"/>
    <w:rsid w:val="004832AA"/>
    <w:rsid w:val="0049736D"/>
    <w:rsid w:val="004A1961"/>
    <w:rsid w:val="004A4157"/>
    <w:rsid w:val="004A7814"/>
    <w:rsid w:val="004D1484"/>
    <w:rsid w:val="004F170C"/>
    <w:rsid w:val="005072D8"/>
    <w:rsid w:val="0051005C"/>
    <w:rsid w:val="00511AF4"/>
    <w:rsid w:val="00513E62"/>
    <w:rsid w:val="0052015B"/>
    <w:rsid w:val="00545BF0"/>
    <w:rsid w:val="00555394"/>
    <w:rsid w:val="005625B8"/>
    <w:rsid w:val="00566D69"/>
    <w:rsid w:val="005736E3"/>
    <w:rsid w:val="00574588"/>
    <w:rsid w:val="00576D00"/>
    <w:rsid w:val="005823F8"/>
    <w:rsid w:val="005941D4"/>
    <w:rsid w:val="005D46AA"/>
    <w:rsid w:val="005D71BF"/>
    <w:rsid w:val="005E3F5E"/>
    <w:rsid w:val="005F0FF2"/>
    <w:rsid w:val="005F7A0A"/>
    <w:rsid w:val="00600181"/>
    <w:rsid w:val="0060765F"/>
    <w:rsid w:val="00615DC4"/>
    <w:rsid w:val="00623BF5"/>
    <w:rsid w:val="0064684E"/>
    <w:rsid w:val="00652A3B"/>
    <w:rsid w:val="0068743B"/>
    <w:rsid w:val="00687C4D"/>
    <w:rsid w:val="0069231D"/>
    <w:rsid w:val="006A1F7A"/>
    <w:rsid w:val="006B2399"/>
    <w:rsid w:val="006B2EAB"/>
    <w:rsid w:val="006F2996"/>
    <w:rsid w:val="00704CAE"/>
    <w:rsid w:val="00705706"/>
    <w:rsid w:val="00714502"/>
    <w:rsid w:val="00721888"/>
    <w:rsid w:val="007310C7"/>
    <w:rsid w:val="00734A05"/>
    <w:rsid w:val="00742F68"/>
    <w:rsid w:val="007511F3"/>
    <w:rsid w:val="007527FE"/>
    <w:rsid w:val="007538CD"/>
    <w:rsid w:val="00773CA5"/>
    <w:rsid w:val="00776890"/>
    <w:rsid w:val="007973F3"/>
    <w:rsid w:val="007A02C6"/>
    <w:rsid w:val="007A2B78"/>
    <w:rsid w:val="007A5EE0"/>
    <w:rsid w:val="007A7A34"/>
    <w:rsid w:val="007B12D1"/>
    <w:rsid w:val="007B4569"/>
    <w:rsid w:val="007C27AF"/>
    <w:rsid w:val="007C3D09"/>
    <w:rsid w:val="007F3000"/>
    <w:rsid w:val="00801BA0"/>
    <w:rsid w:val="00816F87"/>
    <w:rsid w:val="00826D70"/>
    <w:rsid w:val="00830C3D"/>
    <w:rsid w:val="00831144"/>
    <w:rsid w:val="0083597D"/>
    <w:rsid w:val="00836F7C"/>
    <w:rsid w:val="00840686"/>
    <w:rsid w:val="00851650"/>
    <w:rsid w:val="00871320"/>
    <w:rsid w:val="00877709"/>
    <w:rsid w:val="00891F4E"/>
    <w:rsid w:val="00895AD3"/>
    <w:rsid w:val="008A03AE"/>
    <w:rsid w:val="008B21B1"/>
    <w:rsid w:val="008B40A7"/>
    <w:rsid w:val="008B798D"/>
    <w:rsid w:val="008C1530"/>
    <w:rsid w:val="008C6EE0"/>
    <w:rsid w:val="008C6FA1"/>
    <w:rsid w:val="008D1123"/>
    <w:rsid w:val="008D6EE1"/>
    <w:rsid w:val="008E40AA"/>
    <w:rsid w:val="00903B10"/>
    <w:rsid w:val="009146FB"/>
    <w:rsid w:val="00914D1A"/>
    <w:rsid w:val="00921A51"/>
    <w:rsid w:val="00927E54"/>
    <w:rsid w:val="00937707"/>
    <w:rsid w:val="00951F92"/>
    <w:rsid w:val="009520A0"/>
    <w:rsid w:val="009523F9"/>
    <w:rsid w:val="00964A47"/>
    <w:rsid w:val="00964FAF"/>
    <w:rsid w:val="0097023A"/>
    <w:rsid w:val="00977AE9"/>
    <w:rsid w:val="00994058"/>
    <w:rsid w:val="00997A52"/>
    <w:rsid w:val="009A53DD"/>
    <w:rsid w:val="009B7B6E"/>
    <w:rsid w:val="009C01D9"/>
    <w:rsid w:val="009C2F4C"/>
    <w:rsid w:val="009E11F8"/>
    <w:rsid w:val="00A014A0"/>
    <w:rsid w:val="00A10495"/>
    <w:rsid w:val="00A10F71"/>
    <w:rsid w:val="00A23C62"/>
    <w:rsid w:val="00A35D41"/>
    <w:rsid w:val="00A401E7"/>
    <w:rsid w:val="00A41878"/>
    <w:rsid w:val="00A464FC"/>
    <w:rsid w:val="00A47158"/>
    <w:rsid w:val="00A5403A"/>
    <w:rsid w:val="00A54374"/>
    <w:rsid w:val="00A73442"/>
    <w:rsid w:val="00A8033C"/>
    <w:rsid w:val="00A81351"/>
    <w:rsid w:val="00A83157"/>
    <w:rsid w:val="00AA5E27"/>
    <w:rsid w:val="00AB4F4C"/>
    <w:rsid w:val="00AB61E1"/>
    <w:rsid w:val="00AB713B"/>
    <w:rsid w:val="00AD108E"/>
    <w:rsid w:val="00AD38E6"/>
    <w:rsid w:val="00AD6AC6"/>
    <w:rsid w:val="00AE11CD"/>
    <w:rsid w:val="00AE4B0B"/>
    <w:rsid w:val="00AF0AC3"/>
    <w:rsid w:val="00B002E0"/>
    <w:rsid w:val="00B00713"/>
    <w:rsid w:val="00B02266"/>
    <w:rsid w:val="00B05A17"/>
    <w:rsid w:val="00B2028B"/>
    <w:rsid w:val="00B20F0E"/>
    <w:rsid w:val="00B2171D"/>
    <w:rsid w:val="00B21BC1"/>
    <w:rsid w:val="00B21F0E"/>
    <w:rsid w:val="00B34B7C"/>
    <w:rsid w:val="00B3693E"/>
    <w:rsid w:val="00B371C3"/>
    <w:rsid w:val="00B45BA6"/>
    <w:rsid w:val="00B47D35"/>
    <w:rsid w:val="00B65D2F"/>
    <w:rsid w:val="00B66342"/>
    <w:rsid w:val="00B710EF"/>
    <w:rsid w:val="00B863C7"/>
    <w:rsid w:val="00B87607"/>
    <w:rsid w:val="00B900F4"/>
    <w:rsid w:val="00B93654"/>
    <w:rsid w:val="00B94EEE"/>
    <w:rsid w:val="00BA38DE"/>
    <w:rsid w:val="00BB10BE"/>
    <w:rsid w:val="00BB2894"/>
    <w:rsid w:val="00BB559A"/>
    <w:rsid w:val="00BD1125"/>
    <w:rsid w:val="00BE62AE"/>
    <w:rsid w:val="00BF2304"/>
    <w:rsid w:val="00C00C7A"/>
    <w:rsid w:val="00C0621B"/>
    <w:rsid w:val="00C06ED7"/>
    <w:rsid w:val="00C25796"/>
    <w:rsid w:val="00C312DD"/>
    <w:rsid w:val="00C31554"/>
    <w:rsid w:val="00C5072B"/>
    <w:rsid w:val="00C75F94"/>
    <w:rsid w:val="00C8342F"/>
    <w:rsid w:val="00CA1DE9"/>
    <w:rsid w:val="00CA2622"/>
    <w:rsid w:val="00CB361D"/>
    <w:rsid w:val="00CB777B"/>
    <w:rsid w:val="00CC3E41"/>
    <w:rsid w:val="00CC69F6"/>
    <w:rsid w:val="00CD3E73"/>
    <w:rsid w:val="00CD6F47"/>
    <w:rsid w:val="00D0517E"/>
    <w:rsid w:val="00D15627"/>
    <w:rsid w:val="00D17BAA"/>
    <w:rsid w:val="00D24B9C"/>
    <w:rsid w:val="00D2647D"/>
    <w:rsid w:val="00D30E79"/>
    <w:rsid w:val="00D314A8"/>
    <w:rsid w:val="00D45899"/>
    <w:rsid w:val="00D47607"/>
    <w:rsid w:val="00D536B2"/>
    <w:rsid w:val="00D54DCB"/>
    <w:rsid w:val="00D6086D"/>
    <w:rsid w:val="00D71AB7"/>
    <w:rsid w:val="00D726FC"/>
    <w:rsid w:val="00D77B2F"/>
    <w:rsid w:val="00D817C2"/>
    <w:rsid w:val="00D90018"/>
    <w:rsid w:val="00D91604"/>
    <w:rsid w:val="00D96A9C"/>
    <w:rsid w:val="00DA6397"/>
    <w:rsid w:val="00DC1398"/>
    <w:rsid w:val="00DC7673"/>
    <w:rsid w:val="00DD3140"/>
    <w:rsid w:val="00DE1C46"/>
    <w:rsid w:val="00DF0C7B"/>
    <w:rsid w:val="00DF33AF"/>
    <w:rsid w:val="00E02AA2"/>
    <w:rsid w:val="00E05D90"/>
    <w:rsid w:val="00E12D2F"/>
    <w:rsid w:val="00E1547C"/>
    <w:rsid w:val="00E304FF"/>
    <w:rsid w:val="00E30B3A"/>
    <w:rsid w:val="00E34807"/>
    <w:rsid w:val="00E57D85"/>
    <w:rsid w:val="00E62DE9"/>
    <w:rsid w:val="00E63C03"/>
    <w:rsid w:val="00E70568"/>
    <w:rsid w:val="00E72F6D"/>
    <w:rsid w:val="00E7492B"/>
    <w:rsid w:val="00E75DD5"/>
    <w:rsid w:val="00E761CB"/>
    <w:rsid w:val="00E87256"/>
    <w:rsid w:val="00E9579C"/>
    <w:rsid w:val="00EA3D24"/>
    <w:rsid w:val="00EB0DB3"/>
    <w:rsid w:val="00EB1DF7"/>
    <w:rsid w:val="00EB4B36"/>
    <w:rsid w:val="00EC195A"/>
    <w:rsid w:val="00EF38AF"/>
    <w:rsid w:val="00F02142"/>
    <w:rsid w:val="00F075F5"/>
    <w:rsid w:val="00F2639E"/>
    <w:rsid w:val="00F31DAF"/>
    <w:rsid w:val="00F33CB7"/>
    <w:rsid w:val="00F35AB3"/>
    <w:rsid w:val="00F36D16"/>
    <w:rsid w:val="00F44C78"/>
    <w:rsid w:val="00F50FA4"/>
    <w:rsid w:val="00F516A1"/>
    <w:rsid w:val="00F6528F"/>
    <w:rsid w:val="00F70797"/>
    <w:rsid w:val="00F80F1D"/>
    <w:rsid w:val="00FB39FF"/>
    <w:rsid w:val="00FB63FB"/>
    <w:rsid w:val="00FB7AEF"/>
    <w:rsid w:val="00FC3902"/>
    <w:rsid w:val="00FD5837"/>
    <w:rsid w:val="00FD7952"/>
    <w:rsid w:val="00FE24BC"/>
    <w:rsid w:val="00FE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F11FE889-CB21-4082-8AB1-545ABE20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4160FE"/>
    <w:pPr>
      <w:suppressAutoHyphens/>
      <w:overflowPunct w:val="0"/>
      <w:autoSpaceDE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2"/>
    <w:qFormat/>
    <w:pPr>
      <w:keepNext/>
      <w:keepLines/>
      <w:numPr>
        <w:numId w:val="1"/>
      </w:numPr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spacing w:before="240" w:after="180"/>
      <w:textAlignment w:val="baseline"/>
      <w:outlineLvl w:val="0"/>
    </w:pPr>
    <w:rPr>
      <w:rFonts w:ascii="Arial" w:eastAsia="Arial" w:hAnsi="Arial" w:cs="Arial"/>
      <w:sz w:val="36"/>
      <w:lang w:val="en-GB"/>
    </w:rPr>
  </w:style>
  <w:style w:type="paragraph" w:styleId="2">
    <w:name w:val="heading 2"/>
    <w:next w:val="a3"/>
    <w:qFormat/>
    <w:pPr>
      <w:numPr>
        <w:ilvl w:val="1"/>
        <w:numId w:val="1"/>
      </w:numPr>
      <w:suppressAutoHyphens/>
      <w:spacing w:before="280" w:after="100"/>
      <w:outlineLvl w:val="1"/>
    </w:pPr>
    <w:rPr>
      <w:rFonts w:ascii="Arial" w:eastAsia="Arial" w:hAnsi="Arial" w:cs="Arial"/>
      <w:sz w:val="32"/>
      <w:lang w:val="en-GB"/>
    </w:rPr>
  </w:style>
  <w:style w:type="paragraph" w:styleId="3">
    <w:name w:val="heading 3"/>
    <w:basedOn w:val="2"/>
    <w:next w:val="a3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3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3"/>
    <w:qFormat/>
    <w:pPr>
      <w:numPr>
        <w:ilvl w:val="0"/>
        <w:numId w:val="10"/>
      </w:numPr>
      <w:outlineLvl w:val="4"/>
    </w:pPr>
    <w:rPr>
      <w:sz w:val="22"/>
    </w:rPr>
  </w:style>
  <w:style w:type="paragraph" w:styleId="6">
    <w:name w:val="heading 6"/>
    <w:basedOn w:val="H6"/>
    <w:next w:val="a3"/>
    <w:qFormat/>
    <w:pPr>
      <w:numPr>
        <w:numId w:val="5"/>
      </w:numPr>
      <w:ind w:left="1985" w:hanging="1985"/>
      <w:outlineLvl w:val="5"/>
    </w:pPr>
  </w:style>
  <w:style w:type="paragraph" w:styleId="7">
    <w:name w:val="heading 7"/>
    <w:basedOn w:val="H6"/>
    <w:next w:val="a3"/>
    <w:qFormat/>
    <w:pPr>
      <w:numPr>
        <w:ilvl w:val="6"/>
        <w:numId w:val="1"/>
      </w:numPr>
      <w:tabs>
        <w:tab w:val="left" w:pos="1499"/>
      </w:tabs>
      <w:outlineLvl w:val="6"/>
    </w:pPr>
  </w:style>
  <w:style w:type="paragraph" w:styleId="8">
    <w:name w:val="heading 8"/>
    <w:basedOn w:val="1"/>
    <w:next w:val="a3"/>
    <w:qFormat/>
    <w:pPr>
      <w:numPr>
        <w:ilvl w:val="7"/>
      </w:numPr>
      <w:outlineLvl w:val="7"/>
    </w:pPr>
  </w:style>
  <w:style w:type="paragraph" w:styleId="9">
    <w:name w:val="heading 9"/>
    <w:basedOn w:val="8"/>
    <w:next w:val="a3"/>
    <w:qFormat/>
    <w:pPr>
      <w:numPr>
        <w:ilvl w:val="8"/>
      </w:num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  <w:rPr>
      <w:rFonts w:hint="default"/>
      <w:lang w:val="en-US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2z0">
    <w:name w:val="WW8Num2z0"/>
    <w:rPr>
      <w:rFonts w:ascii="Arial" w:hAnsi="Arial" w:cs="Arial" w:hint="default"/>
    </w:rPr>
  </w:style>
  <w:style w:type="character" w:customStyle="1" w:styleId="WW8Num2z5">
    <w:name w:val="WW8Num2z5"/>
    <w:rPr>
      <w:rFonts w:ascii="Times New Roman" w:hAnsi="Times New Roman" w:cs="Times New Roman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</w:style>
  <w:style w:type="character" w:customStyle="1" w:styleId="WW8Num5z0">
    <w:name w:val="WW8Num5z0"/>
    <w:rPr>
      <w:rFonts w:hint="eastAsia"/>
    </w:rPr>
  </w:style>
  <w:style w:type="character" w:customStyle="1" w:styleId="WW8Num5z3">
    <w:name w:val="WW8Num5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6">
    <w:name w:val="WW8Num5z6"/>
    <w:rPr>
      <w:rFonts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8z0">
    <w:name w:val="WW8Num8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8z1">
    <w:name w:val="WW8Num8z1"/>
    <w:rPr>
      <w:rFonts w:hint="eastAsia"/>
    </w:rPr>
  </w:style>
  <w:style w:type="character" w:customStyle="1" w:styleId="WW8Num9z0">
    <w:name w:val="WW8Num9z0"/>
    <w:rPr>
      <w:rFonts w:ascii="Times New Roman" w:hAnsi="Times New Roman" w:cs="Times New Roman" w:hint="default"/>
      <w:b/>
      <w:i w:val="0"/>
      <w:sz w:val="20"/>
      <w:szCs w:val="20"/>
    </w:rPr>
  </w:style>
  <w:style w:type="character" w:customStyle="1" w:styleId="WW8Num9z1">
    <w:name w:val="WW8Num9z1"/>
    <w:rPr>
      <w:rFonts w:hint="eastAsia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lang w:val="en-US"/>
    </w:rPr>
  </w:style>
  <w:style w:type="character" w:customStyle="1" w:styleId="WW8Num11z0">
    <w:name w:val="WW8Num11z0"/>
    <w:rPr>
      <w:rFonts w:ascii="Arial" w:hAnsi="Arial" w:cs="Times New Roman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2">
    <w:name w:val="WW8Num13z2"/>
    <w:rPr>
      <w:rFonts w:ascii="Courier New" w:hAnsi="Courier New" w:cs="Courier New" w:hint="default"/>
    </w:rPr>
  </w:style>
  <w:style w:type="character" w:customStyle="1" w:styleId="WW8Num13z5">
    <w:name w:val="WW8Num13z5"/>
    <w:rPr>
      <w:rFonts w:ascii="Wingdings" w:hAnsi="Wingdings" w:cs="Wingdings" w:hint="default"/>
    </w:rPr>
  </w:style>
  <w:style w:type="character" w:customStyle="1" w:styleId="WW8Num14z0">
    <w:name w:val="WW8Num14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  <w:rPr>
      <w:rFonts w:ascii="Courier New" w:hAnsi="Courier New" w:cs="Courier New" w:hint="default"/>
      <w:kern w:val="2"/>
    </w:rPr>
  </w:style>
  <w:style w:type="character" w:customStyle="1" w:styleId="WW8Num15z2">
    <w:name w:val="WW8Num15z2"/>
    <w:rPr>
      <w:rFonts w:ascii="Times New Roman" w:hAnsi="Times New Roman" w:cs="Times New Roman" w:hint="default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Wingdings" w:hAnsi="Wingdings" w:cs="Wingdings" w:hint="default"/>
    </w:rPr>
  </w:style>
  <w:style w:type="character" w:customStyle="1" w:styleId="WW8Num7z1">
    <w:name w:val="WW8Num7z1"/>
    <w:rPr>
      <w:rFonts w:ascii="Courier New" w:hAnsi="Courier New" w:cs="Courier New" w:hint="default"/>
      <w:kern w:val="2"/>
    </w:rPr>
  </w:style>
  <w:style w:type="character" w:customStyle="1" w:styleId="WW8Num7z2">
    <w:name w:val="WW8Num7z2"/>
    <w:rPr>
      <w:rFonts w:ascii="Times New Roman" w:hAnsi="Times New Roman" w:cs="Times New Roman" w:hint="default"/>
    </w:rPr>
  </w:style>
  <w:style w:type="character" w:customStyle="1" w:styleId="WW8Num8z3">
    <w:name w:val="WW8Num8z3"/>
    <w:rPr>
      <w:rFonts w:ascii="Times New Roman" w:hAnsi="Times New Roman" w:cs="Times New Roman" w:hint="eastAsia"/>
      <w:b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6">
    <w:name w:val="WW8Num8z6"/>
    <w:rPr>
      <w:rFonts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hint="eastAsia"/>
    </w:rPr>
  </w:style>
  <w:style w:type="character" w:customStyle="1" w:styleId="WW8Num14z1">
    <w:name w:val="WW8Num14z1"/>
    <w:rPr>
      <w:rFonts w:hint="eastAsia"/>
    </w:rPr>
  </w:style>
  <w:style w:type="character" w:customStyle="1" w:styleId="WW8Num22z0">
    <w:name w:val="WW8Num22z0"/>
    <w:rPr>
      <w:rFonts w:ascii="ZapfDingbats" w:hAnsi="ZapfDingbats" w:cs="ZapfDingbats" w:hint="default"/>
      <w:b/>
      <w:i w:val="0"/>
      <w:color w:val="70CEF5"/>
      <w:sz w:val="20"/>
      <w:szCs w:val="20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-">
    <w:name w:val="WW-默认段落字体"/>
  </w:style>
  <w:style w:type="character" w:customStyle="1" w:styleId="11">
    <w:name w:val="标题 1 字符"/>
    <w:rPr>
      <w:rFonts w:ascii="Arial" w:eastAsia="Arial" w:hAnsi="Arial" w:cs="Arial"/>
      <w:sz w:val="36"/>
      <w:lang w:val="en-GB"/>
    </w:rPr>
  </w:style>
  <w:style w:type="character" w:customStyle="1" w:styleId="22">
    <w:name w:val="标题 2 字符"/>
    <w:rPr>
      <w:rFonts w:ascii="Arial" w:eastAsia="Arial" w:hAnsi="Arial" w:cs="Arial"/>
      <w:sz w:val="32"/>
      <w:lang w:val="en-GB"/>
    </w:rPr>
  </w:style>
  <w:style w:type="character" w:customStyle="1" w:styleId="31">
    <w:name w:val="标题 3 字符"/>
    <w:rPr>
      <w:rFonts w:ascii="Arial" w:eastAsia="Arial" w:hAnsi="Arial" w:cs="Arial"/>
      <w:sz w:val="28"/>
      <w:lang w:val="en-GB"/>
    </w:rPr>
  </w:style>
  <w:style w:type="character" w:customStyle="1" w:styleId="41">
    <w:name w:val="标题 4 字符"/>
    <w:rPr>
      <w:rFonts w:ascii="Arial" w:eastAsia="Arial" w:hAnsi="Arial" w:cs="Arial"/>
      <w:sz w:val="24"/>
      <w:lang w:val="en-GB"/>
    </w:rPr>
  </w:style>
  <w:style w:type="character" w:customStyle="1" w:styleId="ZGSM">
    <w:name w:val="ZGSM"/>
  </w:style>
  <w:style w:type="character" w:customStyle="1" w:styleId="a7">
    <w:name w:val="脚注符"/>
    <w:rPr>
      <w:b/>
      <w:position w:val="4"/>
      <w:sz w:val="16"/>
    </w:rPr>
  </w:style>
  <w:style w:type="character" w:customStyle="1" w:styleId="NOChar">
    <w:name w:val="NO Char"/>
    <w:rPr>
      <w:lang w:val="en-GB" w:bidi="ar-SA"/>
    </w:rPr>
  </w:style>
  <w:style w:type="character" w:customStyle="1" w:styleId="TALChar">
    <w:name w:val="TAL Char"/>
    <w:rPr>
      <w:rFonts w:ascii="Arial" w:hAnsi="Arial" w:cs="Arial"/>
      <w:sz w:val="18"/>
      <w:lang w:val="en-GB" w:bidi="ar-SA"/>
    </w:rPr>
  </w:style>
  <w:style w:type="character" w:customStyle="1" w:styleId="TACChar">
    <w:name w:val="TAC Char"/>
    <w:qFormat/>
    <w:rPr>
      <w:rFonts w:ascii="Arial" w:hAnsi="Arial" w:cs="Arial"/>
      <w:sz w:val="18"/>
      <w:lang w:val="en-GB" w:bidi="ar-SA"/>
    </w:rPr>
  </w:style>
  <w:style w:type="character" w:customStyle="1" w:styleId="THChar">
    <w:name w:val="TH Char"/>
    <w:qFormat/>
    <w:rPr>
      <w:rFonts w:ascii="Arial" w:hAnsi="Arial" w:cs="Arial"/>
      <w:b/>
      <w:lang w:val="en-GB" w:bidi="ar-SA"/>
    </w:r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character" w:customStyle="1" w:styleId="aa">
    <w:name w:val="正文文本 字符"/>
    <w:rPr>
      <w:lang w:val="en-GB"/>
    </w:rPr>
  </w:style>
  <w:style w:type="character" w:styleId="ab">
    <w:name w:val="page number"/>
    <w:basedOn w:val="WW-"/>
  </w:style>
  <w:style w:type="character" w:styleId="ac">
    <w:name w:val="annotation reference"/>
    <w:rPr>
      <w:sz w:val="16"/>
      <w:szCs w:val="16"/>
    </w:rPr>
  </w:style>
  <w:style w:type="character" w:customStyle="1" w:styleId="GuidanceChar">
    <w:name w:val="Guidance Char"/>
    <w:rPr>
      <w:i/>
      <w:color w:val="0000FF"/>
      <w:lang w:val="en-GB" w:bidi="ar-SA"/>
    </w:rPr>
  </w:style>
  <w:style w:type="character" w:customStyle="1" w:styleId="enumlev1Char">
    <w:name w:val="enumlev1 Char"/>
    <w:rPr>
      <w:rFonts w:eastAsia="Batang"/>
      <w:sz w:val="24"/>
      <w:lang w:val="fr-FR" w:bidi="ar-SA"/>
    </w:rPr>
  </w:style>
  <w:style w:type="character" w:customStyle="1" w:styleId="Heading4Char">
    <w:name w:val="Heading4 Char"/>
    <w:rPr>
      <w:rFonts w:ascii="Arial" w:eastAsia="Arial" w:hAnsi="Arial" w:cs="Arial"/>
      <w:sz w:val="28"/>
      <w:lang w:val="en-GB"/>
    </w:rPr>
  </w:style>
  <w:style w:type="character" w:customStyle="1" w:styleId="ad">
    <w:name w:val="页眉 字符"/>
    <w:rPr>
      <w:rFonts w:ascii="Arial" w:eastAsia="Times New Roman" w:hAnsi="Arial" w:cs="Arial"/>
      <w:b/>
      <w:sz w:val="18"/>
      <w:lang w:val="en-GB" w:eastAsia="zh-CN" w:bidi="ar-SA"/>
    </w:rPr>
  </w:style>
  <w:style w:type="character" w:customStyle="1" w:styleId="Char">
    <w:name w:val="样式 页眉 Char"/>
    <w:rPr>
      <w:rFonts w:ascii="Arial" w:eastAsia="Arial" w:hAnsi="Arial" w:cs="Arial"/>
      <w:b/>
      <w:bCs/>
      <w:sz w:val="22"/>
      <w:lang w:val="en-GB" w:eastAsia="zh-CN" w:bidi="ar-SA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B1Char">
    <w:name w:val="B1 Char"/>
    <w:rPr>
      <w:rFonts w:eastAsia="宋体"/>
      <w:lang w:val="en-GB" w:bidi="ar-SA"/>
    </w:rPr>
  </w:style>
  <w:style w:type="character" w:customStyle="1" w:styleId="TAHCar">
    <w:name w:val="TAH Car"/>
    <w:qFormat/>
    <w:rPr>
      <w:rFonts w:ascii="Arial" w:eastAsia="Times New Roman" w:hAnsi="Arial" w:cs="Arial"/>
      <w:b/>
      <w:sz w:val="18"/>
      <w:lang w:val="en-GB"/>
    </w:rPr>
  </w:style>
  <w:style w:type="character" w:customStyle="1" w:styleId="CRCoverPageChar">
    <w:name w:val="CR Cover Page Char"/>
    <w:rPr>
      <w:rFonts w:ascii="Arial" w:eastAsia="宋体" w:hAnsi="Arial" w:cs="Arial"/>
      <w:lang w:val="en-GB" w:bidi="ar-SA"/>
    </w:rPr>
  </w:style>
  <w:style w:type="character" w:customStyle="1" w:styleId="50">
    <w:name w:val="标题 5 字符"/>
    <w:rPr>
      <w:rFonts w:ascii="Arial" w:eastAsia="Arial" w:hAnsi="Arial" w:cs="Arial"/>
      <w:sz w:val="22"/>
      <w:lang w:val="en-GB"/>
    </w:rPr>
  </w:style>
  <w:style w:type="character" w:customStyle="1" w:styleId="H6Char">
    <w:name w:val="H6 Char"/>
    <w:rPr>
      <w:rFonts w:ascii="Arial" w:eastAsia="Arial" w:hAnsi="Arial" w:cs="Arial"/>
      <w:lang w:val="en-GB"/>
    </w:rPr>
  </w:style>
  <w:style w:type="character" w:customStyle="1" w:styleId="60">
    <w:name w:val="标题 6 字符"/>
    <w:rPr>
      <w:rFonts w:ascii="Arial" w:eastAsia="Arial" w:hAnsi="Arial" w:cs="Arial"/>
      <w:lang w:val="en-GB"/>
    </w:rPr>
  </w:style>
  <w:style w:type="character" w:customStyle="1" w:styleId="TALCar">
    <w:name w:val="TAL Car"/>
    <w:rPr>
      <w:rFonts w:ascii="Arial" w:hAnsi="Arial" w:cs="Arial"/>
      <w:sz w:val="18"/>
      <w:lang w:val="en-GB"/>
    </w:rPr>
  </w:style>
  <w:style w:type="character" w:customStyle="1" w:styleId="EXChar">
    <w:name w:val="EX Char"/>
    <w:rPr>
      <w:rFonts w:eastAsia="宋体"/>
      <w:lang w:val="en-GB" w:eastAsia="ja-JP"/>
    </w:rPr>
  </w:style>
  <w:style w:type="character" w:customStyle="1" w:styleId="TANChar">
    <w:name w:val="TAN Char"/>
    <w:qFormat/>
    <w:rPr>
      <w:rFonts w:ascii="Arial" w:eastAsia="Times New Roman" w:hAnsi="Arial" w:cs="Arial"/>
      <w:sz w:val="18"/>
      <w:lang w:val="en-GB"/>
    </w:rPr>
  </w:style>
  <w:style w:type="character" w:customStyle="1" w:styleId="TFChar">
    <w:name w:val="TF Char"/>
    <w:rPr>
      <w:rFonts w:ascii="Arial" w:eastAsia="宋体" w:hAnsi="Arial" w:cs="Arial"/>
      <w:b/>
      <w:lang w:val="en-GB" w:bidi="ar-SA"/>
    </w:rPr>
  </w:style>
  <w:style w:type="character" w:customStyle="1" w:styleId="ae">
    <w:name w:val="文档结构图 字符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af">
    <w:name w:val="纯文本 字符"/>
    <w:rPr>
      <w:rFonts w:ascii="Courier New" w:eastAsia="Times New Roman" w:hAnsi="Courier New" w:cs="Courier New"/>
      <w:lang w:val="nb-NO"/>
    </w:rPr>
  </w:style>
  <w:style w:type="character" w:customStyle="1" w:styleId="af0">
    <w:name w:val="批注文字 字符"/>
    <w:rPr>
      <w:rFonts w:ascii="–¾’©" w:eastAsia="–¾’©" w:hAnsi="–¾’©" w:cs="–¾’©"/>
      <w:sz w:val="24"/>
      <w:lang w:val="en-GB"/>
    </w:rPr>
  </w:style>
  <w:style w:type="character" w:customStyle="1" w:styleId="af1">
    <w:name w:val="批注框文本 字符"/>
    <w:rPr>
      <w:rFonts w:ascii="Tahoma" w:eastAsia="Times New Roman" w:hAnsi="Tahoma" w:cs="Tahoma"/>
      <w:sz w:val="16"/>
      <w:szCs w:val="16"/>
      <w:lang w:val="en-GB"/>
    </w:rPr>
  </w:style>
  <w:style w:type="character" w:customStyle="1" w:styleId="msoins0">
    <w:name w:val="msoins"/>
    <w:basedOn w:val="WW-"/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2">
    <w:name w:val="cap Char2"/>
    <w:rPr>
      <w:b/>
      <w:lang w:val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/>
      <w:lang w:val="nb-NO" w:eastAsia="ja-JP" w:bidi="ar-SA"/>
    </w:rPr>
  </w:style>
  <w:style w:type="character" w:customStyle="1" w:styleId="AndreaLeonardi">
    <w:name w:val="Andrea Leonardi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bidi="ar-SA"/>
    </w:rPr>
  </w:style>
  <w:style w:type="character" w:customStyle="1" w:styleId="NOZchn">
    <w:name w:val="NO Zchn"/>
    <w:rPr>
      <w:lang w:val="en-GB" w:bidi="ar-SA"/>
    </w:rPr>
  </w:style>
  <w:style w:type="character" w:customStyle="1" w:styleId="Heading1Char">
    <w:name w:val="Heading 1 Char"/>
    <w:rPr>
      <w:rFonts w:ascii="Arial" w:hAnsi="Arial" w:cs="Arial"/>
      <w:sz w:val="36"/>
      <w:lang w:val="en-GB" w:bidi="ar-SA"/>
    </w:rPr>
  </w:style>
  <w:style w:type="character" w:customStyle="1" w:styleId="TACCar">
    <w:name w:val="TAC Car"/>
    <w:rPr>
      <w:rFonts w:ascii="Arial" w:hAnsi="Arial" w:cs="Arial"/>
      <w:sz w:val="18"/>
      <w:lang w:val="en-GB" w:eastAsia="ja-JP" w:bidi="ar-SA"/>
    </w:rPr>
  </w:style>
  <w:style w:type="character" w:customStyle="1" w:styleId="TAL">
    <w:name w:val="TAL (文字)"/>
    <w:rPr>
      <w:rFonts w:ascii="Arial" w:hAnsi="Arial" w:cs="Arial"/>
      <w:sz w:val="18"/>
      <w:lang w:val="en-GB" w:eastAsia="ja-JP" w:bidi="ar-SA"/>
    </w:rPr>
  </w:style>
  <w:style w:type="character" w:customStyle="1" w:styleId="T1Char">
    <w:name w:val="T1 Char"/>
    <w:basedOn w:val="H6Char"/>
    <w:rPr>
      <w:rFonts w:ascii="Arial" w:eastAsia="Arial" w:hAnsi="Arial" w:cs="Arial"/>
      <w:lang w:val="en-GB"/>
    </w:rPr>
  </w:style>
  <w:style w:type="character" w:customStyle="1" w:styleId="T1Char1">
    <w:name w:val="T1 Char1"/>
    <w:basedOn w:val="H6Char"/>
    <w:rPr>
      <w:rFonts w:ascii="Arial" w:eastAsia="Arial" w:hAnsi="Arial" w:cs="Arial"/>
      <w:lang w:val="en-GB"/>
    </w:rPr>
  </w:style>
  <w:style w:type="character" w:customStyle="1" w:styleId="h5Char">
    <w:name w:val="h5 Char"/>
    <w:rPr>
      <w:rFonts w:ascii="Arial" w:eastAsia="MS Mincho" w:hAnsi="Arial" w:cs="Arial"/>
      <w:sz w:val="22"/>
      <w:lang w:val="en-GB" w:bidi="ar-SA"/>
    </w:rPr>
  </w:style>
  <w:style w:type="character" w:customStyle="1" w:styleId="Head2AChar1">
    <w:name w:val="Head2A Char1"/>
    <w:rPr>
      <w:rFonts w:ascii="Arial" w:hAnsi="Arial" w:cs="Arial"/>
      <w:sz w:val="32"/>
      <w:lang w:val="en-GB" w:bidi="ar-SA"/>
    </w:rPr>
  </w:style>
  <w:style w:type="character" w:customStyle="1" w:styleId="NMPHeading1Char">
    <w:name w:val="NMP Heading 1 Char"/>
    <w:rPr>
      <w:rFonts w:ascii="Arial" w:hAnsi="Arial" w:cs="Arial"/>
      <w:sz w:val="36"/>
      <w:lang w:val="en-GB" w:bidi="ar-SA"/>
    </w:rPr>
  </w:style>
  <w:style w:type="character" w:customStyle="1" w:styleId="NMPHeading1Char1">
    <w:name w:val="NMP Heading 1 Char1"/>
    <w:rPr>
      <w:rFonts w:ascii="Arial" w:hAnsi="Arial" w:cs="Arial"/>
      <w:sz w:val="36"/>
      <w:lang w:val="en-GB" w:bidi="ar-SA"/>
    </w:rPr>
  </w:style>
  <w:style w:type="character" w:customStyle="1" w:styleId="Head2AChar2">
    <w:name w:val="Head2A Char2"/>
    <w:rPr>
      <w:rFonts w:ascii="Arial" w:hAnsi="Arial" w:cs="Arial"/>
      <w:sz w:val="32"/>
      <w:lang w:val="en-GB" w:bidi="ar-SA"/>
    </w:rPr>
  </w:style>
  <w:style w:type="character" w:customStyle="1" w:styleId="Head2AChar3">
    <w:name w:val="Head2A Char3"/>
    <w:rPr>
      <w:rFonts w:ascii="Arial" w:hAnsi="Arial" w:cs="Arial"/>
      <w:sz w:val="32"/>
      <w:lang w:val="en-GB" w:bidi="ar-SA"/>
    </w:rPr>
  </w:style>
  <w:style w:type="character" w:customStyle="1" w:styleId="h4Char1">
    <w:name w:val="h4 Char1"/>
    <w:rPr>
      <w:rFonts w:ascii="Arial" w:eastAsia="MS Mincho" w:hAnsi="Arial" w:cs="Arial"/>
      <w:sz w:val="24"/>
      <w:lang w:val="en-GB" w:bidi="ar-SA"/>
    </w:rPr>
  </w:style>
  <w:style w:type="character" w:customStyle="1" w:styleId="h5Char1">
    <w:name w:val="h5 Char1"/>
    <w:rPr>
      <w:rFonts w:ascii="Arial" w:eastAsia="MS Mincho" w:hAnsi="Arial" w:cs="Arial"/>
      <w:sz w:val="22"/>
      <w:lang w:val="en-GB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bidi="ar-SA"/>
    </w:rPr>
  </w:style>
  <w:style w:type="character" w:customStyle="1" w:styleId="T1Char2">
    <w:name w:val="T1 Char2"/>
    <w:basedOn w:val="H6Char"/>
    <w:rPr>
      <w:rFonts w:ascii="Arial" w:eastAsia="Arial" w:hAnsi="Arial" w:cs="Arial"/>
      <w:lang w:val="en-GB"/>
    </w:rPr>
  </w:style>
  <w:style w:type="character" w:customStyle="1" w:styleId="23">
    <w:name w:val="正文文本缩进 2 字符"/>
    <w:rPr>
      <w:lang w:val="en-GB"/>
    </w:rPr>
  </w:style>
  <w:style w:type="character" w:styleId="af2">
    <w:name w:val="Strong"/>
    <w:qFormat/>
    <w:rPr>
      <w:b/>
      <w:bCs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/>
    </w:rPr>
  </w:style>
  <w:style w:type="character" w:customStyle="1" w:styleId="ZchnZchn5">
    <w:name w:val="Zchn Zchn5"/>
    <w:rPr>
      <w:rFonts w:ascii="Courier New" w:eastAsia="Batang" w:hAnsi="Courier New" w:cs="Courier New"/>
      <w:lang w:val="nb-NO" w:bidi="ar-SA"/>
    </w:rPr>
  </w:style>
  <w:style w:type="character" w:customStyle="1" w:styleId="CharChar10">
    <w:name w:val="Char Char10"/>
    <w:rPr>
      <w:rFonts w:ascii="Times New Roman" w:hAnsi="Times New Roman" w:cs="Times New Roman"/>
      <w:lang w:val="en-GB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/>
    </w:rPr>
  </w:style>
  <w:style w:type="character" w:customStyle="1" w:styleId="CharChar8">
    <w:name w:val="Char Char8"/>
    <w:basedOn w:val="CharChar10"/>
    <w:rPr>
      <w:rFonts w:ascii="Times New Roman" w:hAnsi="Times New Roman" w:cs="Times New Roman"/>
      <w:lang w:val="en-GB"/>
    </w:rPr>
  </w:style>
  <w:style w:type="character" w:customStyle="1" w:styleId="af3">
    <w:name w:val="尾注文本 字符"/>
    <w:rPr>
      <w:rFonts w:eastAsia="宋体"/>
      <w:lang w:val="en-GB"/>
    </w:rPr>
  </w:style>
  <w:style w:type="character" w:customStyle="1" w:styleId="af4">
    <w:name w:val="尾注符"/>
    <w:rPr>
      <w:vertAlign w:val="superscript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af5">
    <w:name w:val="标题 字符"/>
    <w:rPr>
      <w:rFonts w:ascii="Courier New" w:eastAsia="宋体" w:hAnsi="Courier New" w:cs="Courier New"/>
      <w:lang w:val="nb-NO"/>
    </w:rPr>
  </w:style>
  <w:style w:type="character" w:customStyle="1" w:styleId="h5Char2">
    <w:name w:val="h5 Char2"/>
    <w:rPr>
      <w:rFonts w:ascii="Arial" w:hAnsi="Arial" w:cs="Arial"/>
      <w:sz w:val="22"/>
      <w:lang w:val="en-GB" w:eastAsia="ja-JP" w:bidi="ar-SA"/>
    </w:rPr>
  </w:style>
  <w:style w:type="character" w:customStyle="1" w:styleId="af6">
    <w:name w:val="日期 字符"/>
    <w:rPr>
      <w:rFonts w:eastAsia="宋体"/>
      <w:lang w:val="en-GB"/>
    </w:rPr>
  </w:style>
  <w:style w:type="character" w:customStyle="1" w:styleId="af7">
    <w:name w:val="题注 字符"/>
    <w:aliases w:val="cap 字符,cap Char 字符,Caption Char 字符,Caption Char1 Char 字符,cap Char Char1 字符,Caption Char Char1 Char 字符,cap Char2 字符,Ca 字符,cap1 字符,cap2 字符,cap11 字符,Légende-figure 字符,Légende-figure Char 字符,Beschrifubg 字符,Beschriftung Char 字符,label 字符,captions 字符"/>
    <w:rPr>
      <w:rFonts w:eastAsia="Times New Roman"/>
      <w:b/>
      <w:lang w:val="en-GB"/>
    </w:rPr>
  </w:style>
  <w:style w:type="character" w:customStyle="1" w:styleId="h4Char2">
    <w:name w:val="h4 Char2"/>
    <w:rPr>
      <w:rFonts w:ascii="Arial" w:hAnsi="Arial" w:cs="Arial"/>
      <w:sz w:val="24"/>
      <w:lang w:val="en-GB"/>
    </w:rPr>
  </w:style>
  <w:style w:type="character" w:customStyle="1" w:styleId="BodyTextChar">
    <w:name w:val="Body Text Char"/>
    <w:rPr>
      <w:lang w:val="en-GB" w:eastAsia="ja-JP" w:bidi="ar-SA"/>
    </w:rPr>
  </w:style>
  <w:style w:type="character" w:customStyle="1" w:styleId="Head2AChar">
    <w:name w:val="Head2A Char"/>
    <w:rPr>
      <w:rFonts w:ascii="Arial" w:hAnsi="Arial" w:cs="Arial"/>
      <w:sz w:val="32"/>
      <w:lang w:val="en-GB" w:bidi="ar-SA"/>
    </w:rPr>
  </w:style>
  <w:style w:type="character" w:customStyle="1" w:styleId="NMPHeading1Char2">
    <w:name w:val="NMP Heading 1 Char2"/>
    <w:rPr>
      <w:rFonts w:ascii="Arial" w:hAnsi="Arial" w:cs="Arial"/>
      <w:sz w:val="36"/>
      <w:lang w:val="en-GB" w:bidi="ar-SA"/>
    </w:rPr>
  </w:style>
  <w:style w:type="character" w:customStyle="1" w:styleId="Underrubrik2Char2">
    <w:name w:val="Underrubrik2 Char2"/>
    <w:rPr>
      <w:rFonts w:ascii="Arial" w:hAnsi="Arial" w:cs="Arial"/>
      <w:sz w:val="28"/>
      <w:lang w:val="en-GB" w:bidi="ar-SA"/>
    </w:rPr>
  </w:style>
  <w:style w:type="character" w:customStyle="1" w:styleId="T1Char3">
    <w:name w:val="T1 Char3"/>
    <w:rPr>
      <w:rFonts w:ascii="Arial" w:eastAsia="Arial" w:hAnsi="Arial" w:cs="Arial"/>
      <w:lang w:val="en-GB" w:bidi="ar-SA"/>
    </w:rPr>
  </w:style>
  <w:style w:type="character" w:customStyle="1" w:styleId="headeroddChar">
    <w:name w:val="header odd Char"/>
    <w:rPr>
      <w:rFonts w:ascii="Arial" w:hAnsi="Arial" w:cs="Arial"/>
      <w:b/>
      <w:sz w:val="18"/>
      <w:lang w:val="en-GB" w:eastAsia="zh-CN" w:bidi="ar-SA"/>
    </w:rPr>
  </w:style>
  <w:style w:type="character" w:customStyle="1" w:styleId="StyleTACChar">
    <w:name w:val="Style TAC + Char"/>
    <w:rPr>
      <w:rFonts w:ascii="Arial" w:eastAsia="宋体" w:hAnsi="Arial" w:cs="Arial"/>
      <w:kern w:val="2"/>
      <w:sz w:val="18"/>
      <w:lang w:val="en-GB" w:bidi="ar-SA"/>
    </w:rPr>
  </w:style>
  <w:style w:type="character" w:customStyle="1" w:styleId="CharChar29">
    <w:name w:val="Char Char29"/>
    <w:rPr>
      <w:rFonts w:ascii="Arial" w:hAnsi="Arial" w:cs="Arial"/>
      <w:sz w:val="36"/>
      <w:lang w:val="en-GB" w:bidi="ar-SA"/>
    </w:rPr>
  </w:style>
  <w:style w:type="character" w:customStyle="1" w:styleId="CharChar28">
    <w:name w:val="Char Char28"/>
    <w:rPr>
      <w:rFonts w:ascii="Arial" w:hAnsi="Arial" w:cs="Arial"/>
      <w:sz w:val="32"/>
      <w:lang w:val="en-GB"/>
    </w:rPr>
  </w:style>
  <w:style w:type="character" w:customStyle="1" w:styleId="msoins00">
    <w:name w:val="msoins0"/>
  </w:style>
  <w:style w:type="character" w:customStyle="1" w:styleId="h4Char3">
    <w:name w:val="h4 Char3"/>
    <w:rPr>
      <w:rFonts w:ascii="Arial" w:hAnsi="Arial" w:cs="Arial"/>
      <w:sz w:val="24"/>
      <w:lang w:val="en-GB" w:bidi="ar-SA"/>
    </w:rPr>
  </w:style>
  <w:style w:type="character" w:customStyle="1" w:styleId="h5Char4">
    <w:name w:val="h5 Char4"/>
    <w:rPr>
      <w:rFonts w:ascii="Arial" w:hAnsi="Arial" w:cs="Arial"/>
      <w:sz w:val="22"/>
      <w:lang w:val="en-GB" w:bidi="ar-SA"/>
    </w:rPr>
  </w:style>
  <w:style w:type="character" w:customStyle="1" w:styleId="word">
    <w:name w:val="word"/>
    <w:basedOn w:val="WW-"/>
  </w:style>
  <w:style w:type="character" w:customStyle="1" w:styleId="B1Zchn">
    <w:name w:val="B1 Zchn"/>
    <w:rPr>
      <w:lang w:val="x-none"/>
    </w:rPr>
  </w:style>
  <w:style w:type="character" w:customStyle="1" w:styleId="af8">
    <w:name w:val="批注主题 字符"/>
    <w:rPr>
      <w:rFonts w:eastAsia="Times New Roman"/>
      <w:b/>
      <w:bCs/>
      <w:lang w:val="en-GB"/>
    </w:rPr>
  </w:style>
  <w:style w:type="character" w:customStyle="1" w:styleId="TFZchn">
    <w:name w:val="TF Zchn"/>
    <w:rPr>
      <w:rFonts w:ascii="Arial" w:hAnsi="Arial" w:cs="Arial"/>
      <w:b/>
      <w:lang w:val="en-GB"/>
    </w:rPr>
  </w:style>
  <w:style w:type="character" w:customStyle="1" w:styleId="B1">
    <w:name w:val="B1 (文字)"/>
    <w:rPr>
      <w:rFonts w:ascii="Times New Roman" w:hAnsi="Times New Roman" w:cs="Times New Roman"/>
      <w:lang w:val="en-GB"/>
    </w:rPr>
  </w:style>
  <w:style w:type="character" w:customStyle="1" w:styleId="af9">
    <w:name w:val="列出段落 字符"/>
    <w:rPr>
      <w:rFonts w:eastAsia="宋体"/>
      <w:lang w:val="en-GB"/>
    </w:rPr>
  </w:style>
  <w:style w:type="character" w:customStyle="1" w:styleId="RAN1bullet2Char">
    <w:name w:val="RAN1 bullet2 Char"/>
    <w:rPr>
      <w:rFonts w:ascii="Times" w:eastAsia="Batang" w:hAnsi="Times" w:cs="Times"/>
    </w:rPr>
  </w:style>
  <w:style w:type="character" w:customStyle="1" w:styleId="RAN1bullet1Char">
    <w:name w:val="RAN1 bullet1 Char"/>
    <w:rPr>
      <w:rFonts w:ascii="Times" w:eastAsia="Batang" w:hAnsi="Times" w:cs="Times"/>
      <w:szCs w:val="24"/>
      <w:lang w:val="en-GB"/>
    </w:rPr>
  </w:style>
  <w:style w:type="character" w:customStyle="1" w:styleId="RAN1tdocChar">
    <w:name w:val="RAN1 tdoc Char"/>
    <w:rPr>
      <w:rFonts w:ascii="Times" w:eastAsia="Batang" w:hAnsi="Times" w:cs="Times"/>
      <w:b/>
      <w:color w:val="0000FF"/>
      <w:szCs w:val="24"/>
      <w:u w:val="single" w:color="0000FF"/>
      <w:lang w:val="en-GB"/>
    </w:rPr>
  </w:style>
  <w:style w:type="character" w:customStyle="1" w:styleId="RAN1bullet3Char">
    <w:name w:val="RAN1 bullet3 Char"/>
    <w:rPr>
      <w:rFonts w:ascii="Times" w:eastAsia="Batang" w:hAnsi="Times" w:cs="Times"/>
    </w:rPr>
  </w:style>
  <w:style w:type="character" w:customStyle="1" w:styleId="ProposalChar">
    <w:name w:val="Proposal Char"/>
    <w:rPr>
      <w:rFonts w:eastAsia="等线"/>
      <w:b/>
      <w:bCs/>
      <w:lang w:val="en-GB"/>
    </w:rPr>
  </w:style>
  <w:style w:type="character" w:customStyle="1" w:styleId="bulletChar">
    <w:name w:val="bullet Char"/>
    <w:rPr>
      <w:rFonts w:eastAsia="等线"/>
      <w:szCs w:val="24"/>
    </w:rPr>
  </w:style>
  <w:style w:type="character" w:customStyle="1" w:styleId="CommentsChar">
    <w:name w:val="Comments Char"/>
    <w:rPr>
      <w:rFonts w:ascii="Arial" w:hAnsi="Arial" w:cs="Arial"/>
      <w:i/>
      <w:sz w:val="18"/>
      <w:szCs w:val="24"/>
      <w:lang w:val="en-GB"/>
    </w:rPr>
  </w:style>
  <w:style w:type="character" w:customStyle="1" w:styleId="textChar">
    <w:name w:val="text Char"/>
    <w:rPr>
      <w:rFonts w:ascii="Calibri" w:eastAsia="宋体" w:hAnsi="Calibri" w:cs="Calibri"/>
      <w:kern w:val="2"/>
      <w:sz w:val="24"/>
    </w:rPr>
  </w:style>
  <w:style w:type="character" w:customStyle="1" w:styleId="bullet1Char">
    <w:name w:val="bullet1 Char"/>
    <w:rPr>
      <w:rFonts w:ascii="Calibri" w:eastAsia="宋体" w:hAnsi="Calibri" w:cs="Calibri"/>
      <w:kern w:val="2"/>
      <w:sz w:val="24"/>
      <w:szCs w:val="24"/>
      <w:lang w:val="en-GB"/>
    </w:rPr>
  </w:style>
  <w:style w:type="character" w:customStyle="1" w:styleId="bullet2Char">
    <w:name w:val="bullet2 Char"/>
    <w:rPr>
      <w:rFonts w:ascii="Times" w:eastAsia="宋体" w:hAnsi="Times" w:cs="Times"/>
      <w:kern w:val="2"/>
      <w:sz w:val="24"/>
      <w:szCs w:val="24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rPr>
      <w:rFonts w:eastAsia="Malgun Gothic" w:cs="Batang"/>
      <w:lang w:val="en-GB"/>
    </w:rPr>
  </w:style>
  <w:style w:type="character" w:customStyle="1" w:styleId="tdocChar">
    <w:name w:val="tdoc Char"/>
    <w:rPr>
      <w:rFonts w:ascii="Times" w:eastAsia="Batang" w:hAnsi="Times" w:cs="Times"/>
      <w:szCs w:val="24"/>
      <w:lang w:val="en-GB"/>
    </w:rPr>
  </w:style>
  <w:style w:type="character" w:customStyle="1" w:styleId="maintextChar">
    <w:name w:val="main text Char"/>
    <w:rPr>
      <w:rFonts w:eastAsia="Malgun Gothic"/>
      <w:lang w:val="en-GB" w:eastAsia="ko-KR"/>
    </w:rPr>
  </w:style>
  <w:style w:type="character" w:customStyle="1" w:styleId="bullet3Char">
    <w:name w:val="bullet3 Char"/>
    <w:rPr>
      <w:rFonts w:ascii="Times" w:eastAsia="Batang" w:hAnsi="Times" w:cs="Times"/>
      <w:szCs w:val="24"/>
      <w:lang w:val="en-GB"/>
    </w:rPr>
  </w:style>
  <w:style w:type="character" w:customStyle="1" w:styleId="B2Char">
    <w:name w:val="B2 Char"/>
    <w:rPr>
      <w:lang w:val="en-GB"/>
    </w:rPr>
  </w:style>
  <w:style w:type="character" w:styleId="afa">
    <w:name w:val="Placeholder Text"/>
    <w:rPr>
      <w:color w:val="808080"/>
    </w:rPr>
  </w:style>
  <w:style w:type="character" w:customStyle="1" w:styleId="Char0">
    <w:name w:val="页脚 Char"/>
    <w:rPr>
      <w:rFonts w:ascii="Arial" w:eastAsia="Times New Roman" w:hAnsi="Arial" w:cs="Arial"/>
      <w:b/>
      <w:i/>
      <w:sz w:val="18"/>
      <w:lang w:val="en-GB" w:eastAsia="zh-CN"/>
    </w:rPr>
  </w:style>
  <w:style w:type="character" w:customStyle="1" w:styleId="B3Char2">
    <w:name w:val="B3 Char2"/>
    <w:rPr>
      <w:rFonts w:eastAsia="宋体"/>
      <w:lang w:val="en-GB"/>
    </w:rPr>
  </w:style>
  <w:style w:type="character" w:customStyle="1" w:styleId="B4Char">
    <w:name w:val="B4 Char"/>
    <w:rPr>
      <w:rFonts w:eastAsia="宋体"/>
      <w:lang w:val="en-GB"/>
    </w:rPr>
  </w:style>
  <w:style w:type="character" w:customStyle="1" w:styleId="Doc-textChar">
    <w:name w:val="Doc-text Char"/>
    <w:rPr>
      <w:rFonts w:ascii="Arial" w:hAnsi="Arial" w:cs="Arial"/>
      <w:bCs/>
      <w:szCs w:val="24"/>
      <w:lang w:val="en-GB"/>
    </w:rPr>
  </w:style>
  <w:style w:type="character" w:customStyle="1" w:styleId="B5Char">
    <w:name w:val="B5 Char"/>
    <w:rPr>
      <w:rFonts w:eastAsia="宋体"/>
      <w:lang w:val="en-GB"/>
    </w:rPr>
  </w:style>
  <w:style w:type="character" w:customStyle="1" w:styleId="B6Char">
    <w:name w:val="B6 Char"/>
    <w:rPr>
      <w:lang w:val="en-GB" w:eastAsia="ja-JP"/>
    </w:rPr>
  </w:style>
  <w:style w:type="character" w:customStyle="1" w:styleId="B1Char1">
    <w:name w:val="B1 Char1"/>
    <w:rPr>
      <w:rFonts w:eastAsia="Times New Roman"/>
      <w:lang w:val="x-none" w:eastAsia="ja-JP"/>
    </w:rPr>
  </w:style>
  <w:style w:type="character" w:customStyle="1" w:styleId="PLChar">
    <w:name w:val="PL Char"/>
    <w:rPr>
      <w:rFonts w:ascii="Courier New" w:eastAsia="Times New Roman" w:hAnsi="Courier New" w:cs="Courier New"/>
      <w:sz w:val="16"/>
      <w:lang w:val="en-GB" w:eastAsia="zh-CN"/>
    </w:rPr>
  </w:style>
  <w:style w:type="character" w:customStyle="1" w:styleId="Char1">
    <w:name w:val="列出段落 Char"/>
    <w:rPr>
      <w:rFonts w:ascii="Times" w:eastAsia="Batang" w:hAnsi="Times" w:cs="Times"/>
      <w:szCs w:val="24"/>
      <w:lang w:val="en-GB"/>
    </w:rPr>
  </w:style>
  <w:style w:type="character" w:customStyle="1" w:styleId="3GPPNormalTextChar">
    <w:name w:val="3GPP Normal Text Char"/>
    <w:rPr>
      <w:rFonts w:cs="Arial"/>
      <w:szCs w:val="24"/>
    </w:rPr>
  </w:style>
  <w:style w:type="character" w:customStyle="1" w:styleId="Doc-text2Char">
    <w:name w:val="Doc-text2 Char"/>
    <w:rPr>
      <w:rFonts w:ascii="Arial" w:eastAsia="Yu Gothic" w:hAnsi="Arial" w:cs="Calibri"/>
      <w:szCs w:val="22"/>
      <w:lang w:val="x-none"/>
    </w:rPr>
  </w:style>
  <w:style w:type="paragraph" w:customStyle="1" w:styleId="afb">
    <w:name w:val="标题样式"/>
    <w:basedOn w:val="a3"/>
    <w:next w:val="a3"/>
    <w:pPr>
      <w:spacing w:before="240" w:after="60"/>
    </w:pPr>
    <w:rPr>
      <w:rFonts w:ascii="Courier New" w:eastAsia="宋体" w:hAnsi="Courier New" w:cs="Courier New"/>
      <w:lang w:val="nb-NO"/>
    </w:rPr>
  </w:style>
  <w:style w:type="paragraph" w:styleId="afc">
    <w:name w:val="Body Text"/>
    <w:basedOn w:val="a3"/>
  </w:style>
  <w:style w:type="paragraph" w:styleId="afd">
    <w:name w:val="List"/>
    <w:basedOn w:val="a3"/>
    <w:pPr>
      <w:ind w:left="568" w:hanging="284"/>
    </w:pPr>
  </w:style>
  <w:style w:type="paragraph" w:styleId="afe">
    <w:name w:val="caption"/>
    <w:aliases w:val="cap,cap Char,Caption Char,Caption Char1 Char,cap Char Char1,Caption Char Char1 Char,Ca,cap1,cap2,cap11,Légende-figure,Légende-figure Char,Beschrifubg,Beschriftung Char,label,cap11 Char Char Char,captions,Beschriftung Char Char"/>
    <w:basedOn w:val="a3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ff">
    <w:name w:val="索引"/>
    <w:basedOn w:val="a3"/>
    <w:pPr>
      <w:suppressLineNumbers/>
    </w:pPr>
    <w:rPr>
      <w:rFonts w:cs="Lucida Sans"/>
    </w:rPr>
  </w:style>
  <w:style w:type="paragraph" w:customStyle="1" w:styleId="H6">
    <w:name w:val="H6"/>
    <w:basedOn w:val="5"/>
    <w:next w:val="a3"/>
    <w:pPr>
      <w:ind w:left="1985" w:hanging="1985"/>
    </w:pPr>
    <w:rPr>
      <w:sz w:val="20"/>
    </w:rPr>
  </w:style>
  <w:style w:type="paragraph" w:customStyle="1" w:styleId="CharChar24">
    <w:name w:val="Char Char24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TOC1">
    <w:name w:val="toc 1"/>
    <w:pPr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</w:pPr>
    <w:rPr>
      <w:lang w:val="en-US"/>
    </w:rPr>
  </w:style>
  <w:style w:type="paragraph" w:styleId="aff0">
    <w:name w:val="header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b/>
      <w:sz w:val="18"/>
      <w:lang w:val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sz w:val="32"/>
      <w:lang w:val="en-GB"/>
    </w:r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12">
    <w:name w:val="index 1"/>
    <w:basedOn w:val="a3"/>
    <w:pPr>
      <w:keepLines/>
    </w:pPr>
  </w:style>
  <w:style w:type="paragraph" w:styleId="24">
    <w:name w:val="index 2"/>
    <w:basedOn w:val="12"/>
    <w:pPr>
      <w:ind w:left="284"/>
    </w:pPr>
  </w:style>
  <w:style w:type="paragraph" w:customStyle="1" w:styleId="TT">
    <w:name w:val="TT"/>
    <w:basedOn w:val="1"/>
    <w:next w:val="a3"/>
    <w:pPr>
      <w:numPr>
        <w:numId w:val="0"/>
      </w:numPr>
    </w:pPr>
  </w:style>
  <w:style w:type="paragraph" w:styleId="aff1">
    <w:name w:val="footer"/>
    <w:basedOn w:val="aff0"/>
    <w:pPr>
      <w:jc w:val="center"/>
    </w:pPr>
    <w:rPr>
      <w:i/>
    </w:rPr>
  </w:style>
  <w:style w:type="paragraph" w:styleId="aff2">
    <w:name w:val="footnote text"/>
    <w:basedOn w:val="a3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pPr>
      <w:numPr>
        <w:numId w:val="0"/>
      </w:numPr>
      <w:tabs>
        <w:tab w:val="left" w:pos="45"/>
      </w:tabs>
      <w:ind w:left="405" w:hanging="405"/>
    </w:pPr>
  </w:style>
  <w:style w:type="paragraph" w:customStyle="1" w:styleId="NO">
    <w:name w:val="NO"/>
    <w:basedOn w:val="a3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eastAsia="Times New Roman" w:hAnsi="Courier New" w:cs="Courier New"/>
      <w:sz w:val="16"/>
      <w:lang w:val="en-GB"/>
    </w:rPr>
  </w:style>
  <w:style w:type="paragraph" w:customStyle="1" w:styleId="TAL0">
    <w:name w:val="TAL"/>
    <w:basedOn w:val="a3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R">
    <w:name w:val="TAR"/>
    <w:basedOn w:val="TAL0"/>
    <w:pPr>
      <w:jc w:val="right"/>
    </w:pPr>
  </w:style>
  <w:style w:type="paragraph" w:styleId="a1">
    <w:name w:val="List Number"/>
    <w:basedOn w:val="afd"/>
    <w:pPr>
      <w:numPr>
        <w:numId w:val="14"/>
      </w:numPr>
    </w:pPr>
  </w:style>
  <w:style w:type="paragraph" w:styleId="20">
    <w:name w:val="List Number 2"/>
    <w:basedOn w:val="a1"/>
    <w:pPr>
      <w:numPr>
        <w:numId w:val="15"/>
      </w:numPr>
      <w:ind w:left="851" w:hanging="284"/>
    </w:pPr>
  </w:style>
  <w:style w:type="paragraph" w:customStyle="1" w:styleId="TAC">
    <w:name w:val="TAC"/>
    <w:basedOn w:val="TAL0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eastAsia="Times New Roman" w:hAnsi="Courier New" w:cs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3"/>
    <w:pPr>
      <w:ind w:left="1985" w:hanging="1985"/>
    </w:pPr>
  </w:style>
  <w:style w:type="paragraph" w:styleId="TOC7">
    <w:name w:val="toc 7"/>
    <w:basedOn w:val="TOC6"/>
    <w:next w:val="a3"/>
    <w:pPr>
      <w:ind w:left="2268" w:hanging="2268"/>
    </w:pPr>
  </w:style>
  <w:style w:type="paragraph" w:styleId="a2">
    <w:name w:val="List Bullet"/>
    <w:basedOn w:val="afd"/>
    <w:pPr>
      <w:numPr>
        <w:numId w:val="16"/>
      </w:numPr>
    </w:pPr>
  </w:style>
  <w:style w:type="paragraph" w:styleId="21">
    <w:name w:val="List Bullet 2"/>
    <w:basedOn w:val="a2"/>
    <w:pPr>
      <w:numPr>
        <w:numId w:val="17"/>
      </w:numPr>
      <w:ind w:left="851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3"/>
    <w:qFormat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ZA">
    <w:name w:val="ZA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sz w:val="40"/>
      <w:lang w:val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eastAsia="Times New Roman" w:hAnsi="Arial" w:cs="Arial"/>
      <w:i/>
      <w:lang w:val="en-GB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eastAsia="Times New Roman" w:hAnsi="Arial" w:cs="Arial"/>
      <w:b/>
      <w:sz w:val="34"/>
      <w:lang w:val="en-GB"/>
    </w:rPr>
  </w:style>
  <w:style w:type="paragraph" w:customStyle="1" w:styleId="ZU">
    <w:name w:val="ZU"/>
    <w:pPr>
      <w:widowControl w:val="0"/>
      <w:pBdr>
        <w:top w:val="single" w:sz="12" w:space="1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customStyle="1" w:styleId="TAN">
    <w:name w:val="TAN"/>
    <w:basedOn w:val="TAL0"/>
    <w:qFormat/>
    <w:pPr>
      <w:ind w:left="851" w:hanging="851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eastAsia="Times New Roman" w:hAnsi="Arial" w:cs="Arial"/>
      <w:lang w:val="en-GB"/>
    </w:r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eastAsia="Times New Roman" w:hAnsi="Arial" w:cs="Arial"/>
      <w:lang w:val="en-GB"/>
    </w:rPr>
  </w:style>
  <w:style w:type="paragraph" w:styleId="32">
    <w:name w:val="List Bullet 3"/>
    <w:basedOn w:val="21"/>
    <w:pPr>
      <w:ind w:left="1135"/>
    </w:pPr>
  </w:style>
  <w:style w:type="paragraph" w:styleId="25">
    <w:name w:val="List 2"/>
    <w:basedOn w:val="af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ZV">
    <w:name w:val="ZV"/>
    <w:basedOn w:val="ZU"/>
  </w:style>
  <w:style w:type="paragraph" w:styleId="aff3">
    <w:name w:val="index heading"/>
    <w:basedOn w:val="a3"/>
    <w:next w:val="a3"/>
    <w:pPr>
      <w:pBdr>
        <w:top w:val="single" w:sz="12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240"/>
    </w:pPr>
    <w:rPr>
      <w:b/>
      <w:i/>
      <w:sz w:val="26"/>
    </w:rPr>
  </w:style>
  <w:style w:type="paragraph" w:customStyle="1" w:styleId="WW-0">
    <w:name w:val="WW-题注"/>
    <w:basedOn w:val="a3"/>
    <w:next w:val="a3"/>
    <w:pPr>
      <w:spacing w:before="120" w:after="120"/>
    </w:pPr>
    <w:rPr>
      <w:b/>
    </w:rPr>
  </w:style>
  <w:style w:type="paragraph" w:styleId="aff4">
    <w:name w:val="Document Map"/>
    <w:basedOn w:val="a3"/>
    <w:pPr>
      <w:shd w:val="clear" w:color="auto" w:fill="000080"/>
    </w:pPr>
    <w:rPr>
      <w:rFonts w:ascii="Tahoma" w:hAnsi="Tahoma" w:cs="Tahoma"/>
    </w:rPr>
  </w:style>
  <w:style w:type="paragraph" w:styleId="aff5">
    <w:name w:val="Plain Text"/>
    <w:basedOn w:val="a3"/>
    <w:rPr>
      <w:rFonts w:ascii="Courier New" w:hAnsi="Courier New" w:cs="Courier New"/>
      <w:lang w:val="nb-NO"/>
    </w:rPr>
  </w:style>
  <w:style w:type="paragraph" w:styleId="aff6">
    <w:name w:val="Body Text Indent"/>
    <w:basedOn w:val="a3"/>
    <w:pPr>
      <w:widowControl w:val="0"/>
      <w:ind w:left="210"/>
      <w:jc w:val="both"/>
    </w:pPr>
    <w:rPr>
      <w:kern w:val="2"/>
      <w:sz w:val="21"/>
    </w:rPr>
  </w:style>
  <w:style w:type="paragraph" w:styleId="aff7">
    <w:name w:val="table of figures"/>
    <w:basedOn w:val="a3"/>
    <w:next w:val="a3"/>
    <w:pPr>
      <w:ind w:left="400" w:hanging="400"/>
      <w:jc w:val="center"/>
    </w:pPr>
    <w:rPr>
      <w:b/>
    </w:rPr>
  </w:style>
  <w:style w:type="paragraph" w:styleId="26">
    <w:name w:val="Body Text 2"/>
    <w:basedOn w:val="a3"/>
    <w:rPr>
      <w:i/>
    </w:rPr>
  </w:style>
  <w:style w:type="paragraph" w:styleId="34">
    <w:name w:val="Body Text Indent 3"/>
    <w:basedOn w:val="a3"/>
    <w:pPr>
      <w:ind w:left="1080"/>
    </w:pPr>
  </w:style>
  <w:style w:type="paragraph" w:styleId="aff8">
    <w:name w:val="annotation text"/>
    <w:basedOn w:val="a3"/>
    <w:pPr>
      <w:widowControl w:val="0"/>
      <w:spacing w:line="360" w:lineRule="atLeast"/>
    </w:pPr>
    <w:rPr>
      <w:rFonts w:ascii="–¾’©" w:eastAsia="–¾’©" w:hAnsi="–¾’©" w:cs="–¾’©"/>
      <w:sz w:val="24"/>
    </w:rPr>
  </w:style>
  <w:style w:type="paragraph" w:styleId="35">
    <w:name w:val="Body Text 3"/>
    <w:basedOn w:val="a3"/>
    <w:pPr>
      <w:keepNext/>
      <w:keepLines/>
    </w:pPr>
    <w:rPr>
      <w:rFonts w:eastAsia="Osaka"/>
      <w:color w:val="000000"/>
    </w:rPr>
  </w:style>
  <w:style w:type="paragraph" w:styleId="aff9">
    <w:name w:val="Balloon Text"/>
    <w:basedOn w:val="a3"/>
    <w:rPr>
      <w:rFonts w:ascii="Tahoma" w:hAnsi="Tahoma" w:cs="Tahoma"/>
      <w:sz w:val="16"/>
      <w:szCs w:val="16"/>
    </w:rPr>
  </w:style>
  <w:style w:type="paragraph" w:styleId="affa">
    <w:name w:val="annotation subject"/>
    <w:basedOn w:val="aff8"/>
    <w:next w:val="aff8"/>
    <w:pPr>
      <w:widowControl/>
      <w:spacing w:line="240" w:lineRule="auto"/>
    </w:pPr>
    <w:rPr>
      <w:rFonts w:ascii="Times New Roman" w:eastAsia="Times New Roman" w:hAnsi="Times New Roman" w:cs="Times New Roman"/>
      <w:b/>
      <w:bCs/>
      <w:sz w:val="20"/>
    </w:rPr>
  </w:style>
  <w:style w:type="paragraph" w:customStyle="1" w:styleId="MotorolaResponse1">
    <w:name w:val="Motorola Response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Guidance">
    <w:name w:val="Guidance"/>
    <w:basedOn w:val="a3"/>
    <w:pPr>
      <w:overflowPunct/>
      <w:autoSpaceDE/>
      <w:textAlignment w:val="auto"/>
    </w:pPr>
    <w:rPr>
      <w:i/>
      <w:color w:val="0000FF"/>
    </w:rPr>
  </w:style>
  <w:style w:type="paragraph" w:customStyle="1" w:styleId="MTDisplayEquation">
    <w:name w:val="MTDisplayEquation"/>
    <w:basedOn w:val="a3"/>
    <w:pPr>
      <w:tabs>
        <w:tab w:val="center" w:pos="4820"/>
        <w:tab w:val="right" w:pos="9640"/>
      </w:tabs>
      <w:overflowPunct/>
      <w:autoSpaceDE/>
      <w:textAlignment w:val="auto"/>
    </w:pPr>
  </w:style>
  <w:style w:type="paragraph" w:customStyle="1" w:styleId="Char2">
    <w:name w:val="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3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paragraph" w:customStyle="1" w:styleId="FBCharCharCharChar1">
    <w:name w:val="FB Char Char Char Char1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3"/>
    <w:pPr>
      <w:keepNext/>
      <w:tabs>
        <w:tab w:val="left" w:pos="720"/>
      </w:tabs>
      <w:suppressAutoHyphens/>
      <w:autoSpaceDE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"/>
    <w:pPr>
      <w:numPr>
        <w:ilvl w:val="0"/>
        <w:numId w:val="0"/>
      </w:numPr>
    </w:pPr>
  </w:style>
  <w:style w:type="paragraph" w:customStyle="1" w:styleId="affb">
    <w:name w:val="样式 页眉"/>
    <w:basedOn w:val="aff0"/>
    <w:rPr>
      <w:rFonts w:eastAsia="Arial"/>
      <w:bCs/>
      <w:sz w:val="22"/>
    </w:rPr>
  </w:style>
  <w:style w:type="paragraph" w:customStyle="1" w:styleId="a">
    <w:name w:val="表格题注"/>
    <w:next w:val="a3"/>
    <w:pPr>
      <w:numPr>
        <w:numId w:val="8"/>
      </w:numPr>
      <w:suppressAutoHyphens/>
      <w:spacing w:before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3"/>
    <w:pPr>
      <w:numPr>
        <w:numId w:val="9"/>
      </w:numPr>
      <w:suppressAutoHyphens/>
      <w:jc w:val="center"/>
    </w:pPr>
    <w:rPr>
      <w:rFonts w:eastAsia="Times New Roman"/>
      <w:b/>
      <w:lang w:val="en-GB"/>
    </w:rPr>
  </w:style>
  <w:style w:type="paragraph" w:customStyle="1" w:styleId="B10">
    <w:name w:val="B1"/>
    <w:basedOn w:val="afd"/>
    <w:rPr>
      <w:rFonts w:eastAsia="宋体"/>
    </w:rPr>
  </w:style>
  <w:style w:type="paragraph" w:customStyle="1" w:styleId="EX">
    <w:name w:val="EX"/>
    <w:basedOn w:val="a3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CharCharCharChar">
    <w:name w:val="Char Char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B2">
    <w:name w:val="B2"/>
    <w:basedOn w:val="25"/>
    <w:pPr>
      <w:overflowPunct/>
      <w:autoSpaceDE/>
      <w:textAlignment w:val="auto"/>
    </w:pPr>
    <w:rPr>
      <w:rFonts w:eastAsia="MS Mincho"/>
    </w:rPr>
  </w:style>
  <w:style w:type="paragraph" w:customStyle="1" w:styleId="CouvRecTitle">
    <w:name w:val="Couv Rec Title"/>
    <w:basedOn w:val="a3"/>
    <w:pPr>
      <w:keepNext/>
      <w:keepLines/>
      <w:overflowPunct/>
      <w:autoSpaceDE/>
      <w:spacing w:before="240"/>
      <w:ind w:left="1418"/>
      <w:textAlignment w:val="auto"/>
    </w:pPr>
    <w:rPr>
      <w:rFonts w:ascii="Arial" w:eastAsia="宋体" w:hAnsi="Arial" w:cs="Arial"/>
      <w:b/>
      <w:sz w:val="36"/>
      <w:lang w:val="en-US"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eastAsia="宋体" w:hAnsi="Arial" w:cs="Arial"/>
      <w:sz w:val="18"/>
    </w:rPr>
  </w:style>
  <w:style w:type="paragraph" w:customStyle="1" w:styleId="FP">
    <w:name w:val="FP"/>
    <w:basedOn w:val="a3"/>
    <w:pPr>
      <w:spacing w:after="0"/>
    </w:pPr>
    <w:rPr>
      <w:rFonts w:eastAsia="宋体"/>
    </w:rPr>
  </w:style>
  <w:style w:type="paragraph" w:customStyle="1" w:styleId="EW">
    <w:name w:val="EW"/>
    <w:basedOn w:val="EX"/>
    <w:pPr>
      <w:spacing w:after="0"/>
    </w:pPr>
  </w:style>
  <w:style w:type="paragraph" w:customStyle="1" w:styleId="TF">
    <w:name w:val="TF"/>
    <w:basedOn w:val="TH"/>
    <w:pPr>
      <w:keepNext w:val="0"/>
      <w:spacing w:before="0" w:after="240"/>
    </w:pPr>
    <w:rPr>
      <w:rFonts w:eastAsia="宋体"/>
    </w:rPr>
  </w:style>
  <w:style w:type="paragraph" w:customStyle="1" w:styleId="B3">
    <w:name w:val="B3"/>
    <w:basedOn w:val="33"/>
    <w:link w:val="B3Char"/>
    <w:qFormat/>
    <w:rPr>
      <w:rFonts w:eastAsia="宋体"/>
    </w:rPr>
  </w:style>
  <w:style w:type="paragraph" w:customStyle="1" w:styleId="B4">
    <w:name w:val="B4"/>
    <w:basedOn w:val="42"/>
    <w:rPr>
      <w:rFonts w:eastAsia="宋体"/>
    </w:rPr>
  </w:style>
  <w:style w:type="paragraph" w:customStyle="1" w:styleId="B5">
    <w:name w:val="B5"/>
    <w:basedOn w:val="51"/>
    <w:rPr>
      <w:rFonts w:eastAsia="宋体"/>
    </w:rPr>
  </w:style>
  <w:style w:type="paragraph" w:customStyle="1" w:styleId="TableText">
    <w:name w:val="TableText"/>
    <w:basedOn w:val="aff6"/>
  </w:style>
  <w:style w:type="paragraph" w:customStyle="1" w:styleId="CharCharCharCharChar">
    <w:name w:val="Char Char Char Char Char"/>
    <w:pPr>
      <w:keepNext/>
      <w:numPr>
        <w:numId w:val="1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">
    <w:name w:val="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3"/>
    <w:pPr>
      <w:tabs>
        <w:tab w:val="left" w:pos="540"/>
        <w:tab w:val="left" w:pos="1260"/>
        <w:tab w:val="left" w:pos="1800"/>
      </w:tabs>
      <w:overflowPunct/>
      <w:autoSpaceDE/>
      <w:spacing w:before="240" w:after="160" w:line="240" w:lineRule="exact"/>
      <w:textAlignment w:val="auto"/>
    </w:pPr>
    <w:rPr>
      <w:rFonts w:ascii="Verdana" w:eastAsia="Batang" w:hAnsi="Verdana" w:cs="Verdana"/>
      <w:sz w:val="24"/>
      <w:lang w:val="en-US"/>
    </w:rPr>
  </w:style>
  <w:style w:type="paragraph" w:customStyle="1" w:styleId="13">
    <w:name w:val="列出段落1"/>
    <w:basedOn w:val="a3"/>
    <w:uiPriority w:val="34"/>
    <w:qFormat/>
    <w:pPr>
      <w:ind w:left="720"/>
      <w:contextualSpacing/>
    </w:pPr>
    <w:rPr>
      <w:rFonts w:eastAsia="宋体"/>
    </w:rPr>
  </w:style>
  <w:style w:type="paragraph" w:styleId="affc">
    <w:name w:val="Normal (Web)"/>
    <w:basedOn w:val="a3"/>
    <w:uiPriority w:val="99"/>
    <w:pPr>
      <w:overflowPunct/>
      <w:autoSpaceDE/>
      <w:spacing w:before="280" w:after="280"/>
      <w:textAlignment w:val="auto"/>
    </w:pPr>
    <w:rPr>
      <w:rFonts w:eastAsia="Arial Unicode MS"/>
      <w:sz w:val="24"/>
      <w:szCs w:val="24"/>
    </w:rPr>
  </w:style>
  <w:style w:type="paragraph" w:customStyle="1" w:styleId="CharCharCharCharCharChar">
    <w:name w:val="Char Char Char Char Char Char"/>
    <w:pPr>
      <w:keepNext/>
      <w:suppressAutoHyphens/>
      <w:autoSpaceDE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d">
    <w:name w:val="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7">
    <w:name w:val="(文字) (文字)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6">
    <w:name w:val="(文字) (文字)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">
    <w:name w:val="(文字) (文字)1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e">
    <w:name w:val="Revision"/>
    <w:pPr>
      <w:suppressAutoHyphens/>
    </w:pPr>
    <w:rPr>
      <w:rFonts w:eastAsia="Batang"/>
      <w:lang w:val="en-GB"/>
    </w:rPr>
  </w:style>
  <w:style w:type="paragraph" w:styleId="28">
    <w:name w:val="Body Text Indent 2"/>
    <w:basedOn w:val="a3"/>
    <w:pPr>
      <w:ind w:left="400" w:hanging="200"/>
    </w:pPr>
    <w:rPr>
      <w:rFonts w:eastAsia="MS Mincho"/>
    </w:rPr>
  </w:style>
  <w:style w:type="paragraph" w:customStyle="1" w:styleId="WW-1">
    <w:name w:val="WW-正文缩进"/>
    <w:basedOn w:val="a3"/>
    <w:pPr>
      <w:overflowPunct/>
      <w:autoSpaceDE/>
      <w:spacing w:after="0"/>
      <w:ind w:left="851"/>
      <w:textAlignment w:val="auto"/>
    </w:pPr>
    <w:rPr>
      <w:rFonts w:eastAsia="MS Mincho"/>
      <w:lang w:val="it-IT"/>
    </w:rPr>
  </w:style>
  <w:style w:type="paragraph" w:styleId="53">
    <w:name w:val="List Number 5"/>
    <w:basedOn w:val="a3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30">
    <w:name w:val="List Number 3"/>
    <w:basedOn w:val="a3"/>
    <w:pPr>
      <w:numPr>
        <w:numId w:val="4"/>
      </w:numPr>
      <w:tabs>
        <w:tab w:val="left" w:pos="926"/>
      </w:tabs>
      <w:ind w:left="926" w:firstLine="0"/>
    </w:pPr>
    <w:rPr>
      <w:rFonts w:eastAsia="MS Mincho"/>
    </w:rPr>
  </w:style>
  <w:style w:type="paragraph" w:styleId="40">
    <w:name w:val="List Number 4"/>
    <w:basedOn w:val="a3"/>
    <w:pPr>
      <w:numPr>
        <w:numId w:val="7"/>
      </w:numPr>
      <w:tabs>
        <w:tab w:val="left" w:pos="1209"/>
      </w:tabs>
      <w:ind w:left="1209" w:firstLine="0"/>
    </w:pPr>
    <w:rPr>
      <w:rFonts w:eastAsia="MS Mincho"/>
    </w:rPr>
  </w:style>
  <w:style w:type="paragraph" w:customStyle="1" w:styleId="15">
    <w:name w:val="修订1"/>
    <w:pPr>
      <w:suppressAutoHyphens/>
    </w:pPr>
    <w:rPr>
      <w:rFonts w:eastAsia="Batang"/>
      <w:lang w:val="en-GB"/>
    </w:rPr>
  </w:style>
  <w:style w:type="paragraph" w:styleId="afff">
    <w:name w:val="endnote text"/>
    <w:basedOn w:val="a3"/>
    <w:pPr>
      <w:overflowPunct/>
      <w:autoSpaceDE/>
      <w:snapToGrid w:val="0"/>
      <w:textAlignment w:val="auto"/>
    </w:pPr>
    <w:rPr>
      <w:rFonts w:eastAsia="宋体"/>
    </w:rPr>
  </w:style>
  <w:style w:type="paragraph" w:customStyle="1" w:styleId="FL">
    <w:name w:val="FL"/>
    <w:basedOn w:val="a3"/>
    <w:pPr>
      <w:keepNext/>
      <w:keepLines/>
      <w:spacing w:before="60"/>
      <w:jc w:val="center"/>
    </w:pPr>
    <w:rPr>
      <w:rFonts w:ascii="Arial" w:eastAsia="宋体" w:hAnsi="Arial" w:cs="Arial"/>
      <w:b/>
    </w:rPr>
  </w:style>
  <w:style w:type="paragraph" w:styleId="afff0">
    <w:name w:val="Date"/>
    <w:basedOn w:val="a3"/>
    <w:next w:val="a3"/>
    <w:rPr>
      <w:rFonts w:eastAsia="宋体"/>
    </w:rPr>
  </w:style>
  <w:style w:type="paragraph" w:customStyle="1" w:styleId="AutoCorrect">
    <w:name w:val="AutoCorrect"/>
    <w:pPr>
      <w:suppressAutoHyphens/>
    </w:pPr>
    <w:rPr>
      <w:sz w:val="24"/>
      <w:szCs w:val="24"/>
      <w:lang w:val="en-GB" w:eastAsia="ko-KR"/>
    </w:rPr>
  </w:style>
  <w:style w:type="paragraph" w:customStyle="1" w:styleId="-PAGE-">
    <w:name w:val="- PAGE -"/>
    <w:pPr>
      <w:suppressAutoHyphens/>
    </w:pPr>
    <w:rPr>
      <w:sz w:val="24"/>
      <w:szCs w:val="24"/>
      <w:lang w:val="en-GB" w:eastAsia="ko-KR"/>
    </w:rPr>
  </w:style>
  <w:style w:type="paragraph" w:customStyle="1" w:styleId="PageXofY">
    <w:name w:val="Page X of Y"/>
    <w:pPr>
      <w:suppressAutoHyphens/>
    </w:pPr>
    <w:rPr>
      <w:sz w:val="24"/>
      <w:szCs w:val="24"/>
      <w:lang w:val="en-GB" w:eastAsia="ko-KR"/>
    </w:rPr>
  </w:style>
  <w:style w:type="paragraph" w:customStyle="1" w:styleId="Createdby">
    <w:name w:val="Created by"/>
    <w:pPr>
      <w:suppressAutoHyphens/>
    </w:pPr>
    <w:rPr>
      <w:sz w:val="24"/>
      <w:szCs w:val="24"/>
      <w:lang w:val="en-GB" w:eastAsia="ko-KR"/>
    </w:rPr>
  </w:style>
  <w:style w:type="paragraph" w:customStyle="1" w:styleId="Createdon">
    <w:name w:val="Created on"/>
    <w:pPr>
      <w:suppressAutoHyphens/>
    </w:pPr>
    <w:rPr>
      <w:sz w:val="24"/>
      <w:szCs w:val="24"/>
      <w:lang w:val="en-GB" w:eastAsia="ko-KR"/>
    </w:rPr>
  </w:style>
  <w:style w:type="paragraph" w:customStyle="1" w:styleId="Lastprinted">
    <w:name w:val="Last printed"/>
    <w:pPr>
      <w:suppressAutoHyphens/>
    </w:pPr>
    <w:rPr>
      <w:sz w:val="24"/>
      <w:szCs w:val="24"/>
      <w:lang w:val="en-GB" w:eastAsia="ko-KR"/>
    </w:rPr>
  </w:style>
  <w:style w:type="paragraph" w:customStyle="1" w:styleId="Lastsavedby">
    <w:name w:val="Last saved by"/>
    <w:pPr>
      <w:suppressAutoHyphens/>
    </w:pPr>
    <w:rPr>
      <w:sz w:val="24"/>
      <w:szCs w:val="24"/>
      <w:lang w:val="en-GB" w:eastAsia="ko-KR"/>
    </w:rPr>
  </w:style>
  <w:style w:type="paragraph" w:customStyle="1" w:styleId="Filename">
    <w:name w:val="Filename"/>
    <w:pPr>
      <w:suppressAutoHyphens/>
    </w:pPr>
    <w:rPr>
      <w:sz w:val="24"/>
      <w:szCs w:val="24"/>
      <w:lang w:val="en-GB" w:eastAsia="ko-KR"/>
    </w:rPr>
  </w:style>
  <w:style w:type="paragraph" w:customStyle="1" w:styleId="Filenameandpath">
    <w:name w:val="Filename and path"/>
    <w:pPr>
      <w:suppressAutoHyphens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pPr>
      <w:suppressAutoHyphens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pPr>
      <w:suppressAutoHyphens/>
    </w:pPr>
    <w:rPr>
      <w:sz w:val="24"/>
      <w:szCs w:val="24"/>
      <w:lang w:val="en-GB" w:eastAsia="ko-KR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  <w:lang w:val="en-GB"/>
    </w:rPr>
  </w:style>
  <w:style w:type="paragraph" w:customStyle="1" w:styleId="INDENT1">
    <w:name w:val="INDENT1"/>
    <w:basedOn w:val="a3"/>
    <w:pPr>
      <w:ind w:left="851"/>
    </w:pPr>
    <w:rPr>
      <w:rFonts w:eastAsia="宋体"/>
      <w:lang w:eastAsia="ja-JP"/>
    </w:rPr>
  </w:style>
  <w:style w:type="paragraph" w:customStyle="1" w:styleId="INDENT2">
    <w:name w:val="INDENT2"/>
    <w:basedOn w:val="a3"/>
    <w:pPr>
      <w:numPr>
        <w:numId w:val="18"/>
      </w:numPr>
      <w:ind w:left="1135" w:hanging="284"/>
    </w:pPr>
    <w:rPr>
      <w:rFonts w:eastAsia="宋体"/>
      <w:lang w:eastAsia="ja-JP"/>
    </w:rPr>
  </w:style>
  <w:style w:type="paragraph" w:customStyle="1" w:styleId="INDENT3">
    <w:name w:val="INDENT3"/>
    <w:basedOn w:val="a3"/>
    <w:pPr>
      <w:ind w:left="1701" w:hanging="567"/>
    </w:pPr>
    <w:rPr>
      <w:rFonts w:eastAsia="宋体"/>
      <w:lang w:eastAsia="ja-JP"/>
    </w:r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3"/>
    <w:pPr>
      <w:keepNext/>
      <w:keepLines/>
    </w:pPr>
    <w:rPr>
      <w:rFonts w:eastAsia="宋体"/>
      <w:b/>
      <w:lang w:eastAsia="ja-JP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TAJ">
    <w:name w:val="TAJ"/>
    <w:basedOn w:val="TH"/>
    <w:rPr>
      <w:rFonts w:eastAsia="宋体"/>
      <w:lang w:eastAsia="ja-JP"/>
    </w:rPr>
  </w:style>
  <w:style w:type="paragraph" w:customStyle="1" w:styleId="Figure">
    <w:name w:val="Figure"/>
    <w:basedOn w:val="a3"/>
    <w:pPr>
      <w:tabs>
        <w:tab w:val="left" w:pos="1440"/>
      </w:tabs>
      <w:overflowPunct/>
      <w:autoSpaceDE/>
      <w:spacing w:before="180" w:after="240" w:line="280" w:lineRule="atLeast"/>
      <w:ind w:left="720" w:hanging="360"/>
      <w:jc w:val="center"/>
      <w:textAlignment w:val="auto"/>
    </w:pPr>
    <w:rPr>
      <w:rFonts w:ascii="Arial" w:eastAsia="宋体" w:hAnsi="Arial" w:cs="Arial"/>
      <w:b/>
      <w:lang w:val="en-US" w:eastAsia="ja-JP"/>
    </w:rPr>
  </w:style>
  <w:style w:type="paragraph" w:customStyle="1" w:styleId="Data">
    <w:name w:val="Data"/>
    <w:basedOn w:val="a3"/>
    <w:pPr>
      <w:tabs>
        <w:tab w:val="left" w:pos="1418"/>
      </w:tabs>
      <w:spacing w:after="120"/>
    </w:pPr>
    <w:rPr>
      <w:rFonts w:ascii="Arial" w:eastAsia="MS Mincho" w:hAnsi="Arial" w:cs="Arial"/>
      <w:sz w:val="24"/>
      <w:lang w:val="fr-FR"/>
    </w:rPr>
  </w:style>
  <w:style w:type="paragraph" w:customStyle="1" w:styleId="p20">
    <w:name w:val="p20"/>
    <w:basedOn w:val="a3"/>
    <w:pPr>
      <w:overflowPunct/>
      <w:autoSpaceDE/>
      <w:snapToGrid w:val="0"/>
      <w:spacing w:after="0"/>
    </w:pPr>
    <w:rPr>
      <w:rFonts w:ascii="Arial" w:eastAsia="宋体" w:hAnsi="Arial" w:cs="Arial"/>
      <w:sz w:val="18"/>
      <w:szCs w:val="18"/>
      <w:lang w:val="en-US"/>
    </w:rPr>
  </w:style>
  <w:style w:type="paragraph" w:customStyle="1" w:styleId="ATC">
    <w:name w:val="ATC"/>
    <w:basedOn w:val="a3"/>
    <w:rPr>
      <w:rFonts w:eastAsia="宋体"/>
      <w:lang w:eastAsia="ja-JP"/>
    </w:rPr>
  </w:style>
  <w:style w:type="paragraph" w:customStyle="1" w:styleId="TaOC">
    <w:name w:val="TaOC"/>
    <w:basedOn w:val="TAC"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3"/>
    <w:pPr>
      <w:shd w:val="clear" w:color="auto" w:fill="FFFF00"/>
      <w:overflowPunct/>
      <w:autoSpaceDE/>
      <w:spacing w:before="280" w:after="280"/>
      <w:jc w:val="center"/>
      <w:textAlignment w:val="auto"/>
    </w:pPr>
    <w:rPr>
      <w:rFonts w:ascii="Arial" w:eastAsia="宋体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ind w:left="1134" w:hanging="1134"/>
      <w:textAlignment w:val="auto"/>
    </w:pPr>
    <w:rPr>
      <w:rFonts w:eastAsia="宋体"/>
      <w:b/>
      <w:color w:val="0000FF"/>
    </w:rPr>
  </w:style>
  <w:style w:type="paragraph" w:customStyle="1" w:styleId="Bullet0">
    <w:name w:val="Bullet"/>
    <w:basedOn w:val="a3"/>
    <w:pPr>
      <w:tabs>
        <w:tab w:val="left" w:pos="928"/>
      </w:tabs>
      <w:overflowPunct/>
      <w:autoSpaceDE/>
      <w:ind w:left="928" w:hanging="360"/>
      <w:textAlignment w:val="auto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pPr>
      <w:numPr>
        <w:numId w:val="0"/>
      </w:numPr>
      <w:spacing w:before="240" w:after="18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pPr>
      <w:numPr>
        <w:numId w:val="0"/>
      </w:numPr>
      <w:spacing w:before="240" w:after="180"/>
    </w:pPr>
    <w:rPr>
      <w:rFonts w:eastAsia="MS Mincho"/>
      <w:bCs/>
    </w:rPr>
  </w:style>
  <w:style w:type="paragraph" w:customStyle="1" w:styleId="afff1">
    <w:name w:val="吹き出し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c"/>
    <w:pPr>
      <w:tabs>
        <w:tab w:val="left" w:pos="928"/>
        <w:tab w:val="left" w:pos="1097"/>
      </w:tabs>
      <w:overflowPunct/>
      <w:autoSpaceDE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1">
    <w:name w:val="b1"/>
    <w:basedOn w:val="a3"/>
    <w:pPr>
      <w:overflowPunct/>
      <w:autoSpaceDE/>
      <w:spacing w:before="280" w:after="280"/>
      <w:textAlignment w:val="auto"/>
    </w:pPr>
    <w:rPr>
      <w:rFonts w:eastAsia="宋体"/>
      <w:sz w:val="24"/>
      <w:szCs w:val="24"/>
      <w:lang w:val="en-US"/>
    </w:rPr>
  </w:style>
  <w:style w:type="paragraph" w:customStyle="1" w:styleId="16">
    <w:name w:val="吹き出し1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29">
    <w:name w:val="吹き出し2"/>
    <w:basedOn w:val="a3"/>
    <w:pPr>
      <w:overflowPunct/>
      <w:autoSpaceDE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rPr>
      <w:rFonts w:eastAsia="MS Mincho"/>
    </w:rPr>
  </w:style>
  <w:style w:type="paragraph" w:customStyle="1" w:styleId="tabletext0">
    <w:name w:val="table text"/>
    <w:basedOn w:val="a3"/>
    <w:next w:val="a3"/>
    <w:rPr>
      <w:rFonts w:eastAsia="MS Mincho"/>
      <w:i/>
    </w:rPr>
  </w:style>
  <w:style w:type="paragraph" w:customStyle="1" w:styleId="91">
    <w:name w:val="目录 91"/>
    <w:basedOn w:val="TOC8"/>
    <w:pPr>
      <w:keepNext/>
      <w:ind w:left="1418" w:hanging="1418"/>
    </w:pPr>
    <w:rPr>
      <w:rFonts w:eastAsia="MS Mincho"/>
      <w:lang w:val="en-US"/>
    </w:rPr>
  </w:style>
  <w:style w:type="paragraph" w:customStyle="1" w:styleId="17">
    <w:name w:val="题注1"/>
    <w:basedOn w:val="a3"/>
    <w:next w:val="a3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3"/>
    <w:pPr>
      <w:spacing w:after="0"/>
    </w:pPr>
    <w:rPr>
      <w:rFonts w:eastAsia="MS Mincho"/>
      <w:b/>
    </w:rPr>
  </w:style>
  <w:style w:type="paragraph" w:customStyle="1" w:styleId="HO">
    <w:name w:val="HO"/>
    <w:basedOn w:val="a3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3"/>
    <w:pPr>
      <w:spacing w:after="0"/>
      <w:jc w:val="both"/>
    </w:pPr>
    <w:rPr>
      <w:rFonts w:eastAsia="MS Mincho"/>
    </w:rPr>
  </w:style>
  <w:style w:type="paragraph" w:customStyle="1" w:styleId="ZK">
    <w:name w:val="ZK"/>
    <w:pPr>
      <w:suppressAutoHyphens/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pPr>
      <w:suppressAutoHyphens/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ff1"/>
    <w:pPr>
      <w:tabs>
        <w:tab w:val="center" w:pos="4678"/>
        <w:tab w:val="right" w:pos="9356"/>
      </w:tabs>
      <w:jc w:val="both"/>
    </w:pPr>
    <w:rPr>
      <w:rFonts w:ascii="Times New Roman" w:eastAsia="MS Mincho" w:hAnsi="Times New Roman" w:cs="Times New Roman"/>
      <w:b w:val="0"/>
      <w:i w:val="0"/>
      <w:sz w:val="20"/>
      <w:lang w:val="en-US"/>
    </w:rPr>
  </w:style>
  <w:style w:type="paragraph" w:customStyle="1" w:styleId="CRfront">
    <w:name w:val="CR_front"/>
    <w:basedOn w:val="a3"/>
    <w:rPr>
      <w:rFonts w:eastAsia="MS Mincho"/>
    </w:rPr>
  </w:style>
  <w:style w:type="paragraph" w:customStyle="1" w:styleId="Para1">
    <w:name w:val="Para1"/>
    <w:basedOn w:val="a3"/>
    <w:pPr>
      <w:spacing w:before="120" w:after="120"/>
    </w:pPr>
    <w:rPr>
      <w:rFonts w:eastAsia="MS Mincho"/>
      <w:lang w:val="en-US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Teststep">
    <w:name w:val="Test step"/>
    <w:basedOn w:val="a3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18">
    <w:name w:val="图表目录1"/>
    <w:basedOn w:val="a3"/>
    <w:next w:val="a3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3"/>
    <w:next w:val="a3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3"/>
    <w:pPr>
      <w:spacing w:after="0"/>
    </w:pPr>
    <w:rPr>
      <w:rFonts w:eastAsia="MS Mincho"/>
    </w:rPr>
  </w:style>
  <w:style w:type="paragraph" w:customStyle="1" w:styleId="CommentNokia">
    <w:name w:val="Comment Nokia"/>
    <w:basedOn w:val="a3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3"/>
    <w:pPr>
      <w:spacing w:after="0"/>
      <w:jc w:val="center"/>
    </w:pPr>
    <w:rPr>
      <w:rFonts w:ascii="Arial" w:eastAsia="MS Mincho" w:hAnsi="Arial" w:cs="Arial"/>
      <w:b/>
      <w:sz w:val="16"/>
      <w:lang w:eastAsia="ja-JP"/>
    </w:rPr>
  </w:style>
  <w:style w:type="paragraph" w:customStyle="1" w:styleId="Tdoctable">
    <w:name w:val="Tdoc_table"/>
    <w:pPr>
      <w:suppressAutoHyphens/>
      <w:ind w:left="244" w:hanging="244"/>
    </w:pPr>
    <w:rPr>
      <w:rFonts w:ascii="Arial" w:hAnsi="Arial" w:cs="Arial"/>
      <w:color w:val="000000"/>
      <w:lang w:val="en-GB"/>
    </w:rPr>
  </w:style>
  <w:style w:type="paragraph" w:customStyle="1" w:styleId="Heading2Head2A2">
    <w:name w:val="Heading 2.Head2A.2"/>
    <w:basedOn w:val="1"/>
    <w:next w:val="a3"/>
    <w:pPr>
      <w:numPr>
        <w:numId w:val="0"/>
      </w:numPr>
      <w:pBdr>
        <w:top w:val="none" w:sz="0" w:space="0" w:color="000000"/>
      </w:pBdr>
      <w:spacing w:before="180"/>
      <w:ind w:left="1134" w:hanging="1134"/>
    </w:pPr>
    <w:rPr>
      <w:rFonts w:eastAsia="宋体"/>
      <w:sz w:val="32"/>
    </w:rPr>
  </w:style>
  <w:style w:type="paragraph" w:customStyle="1" w:styleId="Heading3Underrubrik2H3">
    <w:name w:val="Heading 3.Underrubrik2.H3"/>
    <w:basedOn w:val="Heading2Head2A2"/>
    <w:next w:val="a3"/>
    <w:pPr>
      <w:spacing w:before="120"/>
    </w:pPr>
    <w:rPr>
      <w:sz w:val="28"/>
    </w:rPr>
  </w:style>
  <w:style w:type="paragraph" w:customStyle="1" w:styleId="TitleText">
    <w:name w:val="Title Text"/>
    <w:basedOn w:val="a3"/>
    <w:next w:val="a3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3"/>
    <w:pPr>
      <w:numPr>
        <w:numId w:val="0"/>
      </w:numPr>
      <w:pBdr>
        <w:top w:val="none" w:sz="0" w:space="0" w:color="000000"/>
      </w:pBdr>
      <w:overflowPunct/>
      <w:autoSpaceDE/>
      <w:spacing w:before="180"/>
      <w:ind w:left="1134" w:hanging="1134"/>
      <w:textAlignment w:val="auto"/>
    </w:pPr>
    <w:rPr>
      <w:rFonts w:eastAsia="MS Mincho"/>
      <w:sz w:val="32"/>
    </w:rPr>
  </w:style>
  <w:style w:type="paragraph" w:customStyle="1" w:styleId="berschrift3h3H3Underrubrik2">
    <w:name w:val="Überschrift 3.h3.H3.Underrubrik2"/>
    <w:basedOn w:val="2"/>
    <w:next w:val="a3"/>
    <w:pPr>
      <w:keepNext/>
      <w:keepLines/>
      <w:numPr>
        <w:ilvl w:val="0"/>
        <w:numId w:val="0"/>
      </w:numPr>
      <w:spacing w:before="120" w:after="180"/>
      <w:ind w:left="1134" w:hanging="1134"/>
    </w:pPr>
    <w:rPr>
      <w:rFonts w:eastAsia="MS Mincho"/>
      <w:sz w:val="28"/>
    </w:rPr>
  </w:style>
  <w:style w:type="paragraph" w:customStyle="1" w:styleId="Reference">
    <w:name w:val="Reference"/>
    <w:basedOn w:val="a3"/>
    <w:pPr>
      <w:overflowPunct/>
      <w:autoSpaceDE/>
      <w:spacing w:after="0"/>
      <w:ind w:left="567" w:hanging="283"/>
      <w:textAlignment w:val="auto"/>
    </w:pPr>
    <w:rPr>
      <w:rFonts w:eastAsia="MS Mincho"/>
    </w:rPr>
  </w:style>
  <w:style w:type="paragraph" w:customStyle="1" w:styleId="Bullets">
    <w:name w:val="Bullets"/>
    <w:basedOn w:val="afc"/>
    <w:pPr>
      <w:widowControl w:val="0"/>
      <w:numPr>
        <w:numId w:val="19"/>
      </w:numPr>
      <w:spacing w:after="120"/>
    </w:pPr>
    <w:rPr>
      <w:rFonts w:eastAsia="MS Mincho"/>
    </w:rPr>
  </w:style>
  <w:style w:type="paragraph" w:customStyle="1" w:styleId="11BodyText">
    <w:name w:val="11 BodyText"/>
    <w:basedOn w:val="a3"/>
    <w:pPr>
      <w:overflowPunct/>
      <w:autoSpaceDE/>
      <w:spacing w:after="220"/>
      <w:ind w:left="1298"/>
      <w:textAlignment w:val="auto"/>
    </w:pPr>
    <w:rPr>
      <w:rFonts w:ascii="Arial" w:eastAsia="宋体" w:hAnsi="Arial" w:cs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3"/>
    <w:pPr>
      <w:keepNext/>
      <w:tabs>
        <w:tab w:val="left" w:pos="0"/>
      </w:tabs>
      <w:overflowPunct/>
      <w:autoSpaceDE/>
      <w:spacing w:before="62" w:after="31"/>
      <w:ind w:right="284"/>
      <w:jc w:val="both"/>
      <w:textAlignment w:val="auto"/>
    </w:pPr>
    <w:rPr>
      <w:rFonts w:ascii="Arial" w:eastAsia="宋体" w:hAnsi="Arial" w:cs="宋体"/>
      <w:b/>
      <w:bCs/>
      <w:sz w:val="28"/>
      <w:lang w:val="en-US"/>
    </w:rPr>
  </w:style>
  <w:style w:type="paragraph" w:customStyle="1" w:styleId="B12">
    <w:name w:val="B1+"/>
    <w:basedOn w:val="a3"/>
    <w:pPr>
      <w:tabs>
        <w:tab w:val="left" w:pos="720"/>
      </w:tabs>
      <w:ind w:left="720" w:hanging="360"/>
    </w:pPr>
    <w:rPr>
      <w:rFonts w:eastAsia="宋体"/>
    </w:rPr>
  </w:style>
  <w:style w:type="paragraph" w:customStyle="1" w:styleId="NormalArial">
    <w:name w:val="Normal + Arial"/>
    <w:basedOn w:val="a3"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pPr>
      <w:overflowPunct/>
      <w:autoSpaceDE/>
      <w:textAlignment w:val="auto"/>
    </w:pPr>
    <w:rPr>
      <w:rFonts w:eastAsia="宋体"/>
      <w:kern w:val="2"/>
    </w:rPr>
  </w:style>
  <w:style w:type="paragraph" w:customStyle="1" w:styleId="RAN1bullet2">
    <w:name w:val="RAN1 bullet2"/>
    <w:basedOn w:val="a3"/>
    <w:pPr>
      <w:numPr>
        <w:numId w:val="2"/>
      </w:numPr>
      <w:tabs>
        <w:tab w:val="left" w:pos="1440"/>
      </w:tabs>
      <w:overflowPunct/>
      <w:autoSpaceDE/>
      <w:spacing w:after="0"/>
      <w:textAlignment w:val="auto"/>
    </w:pPr>
    <w:rPr>
      <w:rFonts w:ascii="Times" w:eastAsia="Batang" w:hAnsi="Times" w:cs="Times"/>
      <w:lang w:val="en-US"/>
    </w:rPr>
  </w:style>
  <w:style w:type="paragraph" w:customStyle="1" w:styleId="RAN1bullet1">
    <w:name w:val="RAN1 bullet1"/>
    <w:basedOn w:val="a3"/>
    <w:pPr>
      <w:numPr>
        <w:numId w:val="3"/>
      </w:numPr>
      <w:overflowPunct/>
      <w:autoSpaceDE/>
      <w:spacing w:after="0"/>
      <w:textAlignment w:val="auto"/>
    </w:pPr>
    <w:rPr>
      <w:rFonts w:ascii="Times" w:eastAsia="Batang" w:hAnsi="Times" w:cs="Times"/>
      <w:szCs w:val="24"/>
    </w:rPr>
  </w:style>
  <w:style w:type="paragraph" w:customStyle="1" w:styleId="RAN1tdoc">
    <w:name w:val="RAN1 tdoc"/>
    <w:basedOn w:val="a3"/>
    <w:pPr>
      <w:overflowPunct/>
      <w:autoSpaceDE/>
      <w:spacing w:after="0"/>
      <w:ind w:left="720" w:hanging="720"/>
      <w:textAlignment w:val="auto"/>
    </w:pPr>
    <w:rPr>
      <w:rFonts w:ascii="Times" w:eastAsia="Batang" w:hAnsi="Times" w:cs="Times"/>
      <w:b/>
      <w:color w:val="0000FF"/>
      <w:szCs w:val="24"/>
      <w:u w:val="single" w:color="0000FF"/>
    </w:rPr>
  </w:style>
  <w:style w:type="paragraph" w:customStyle="1" w:styleId="RAN1bullet3">
    <w:name w:val="RAN1 bullet3"/>
    <w:basedOn w:val="RAN1bullet2"/>
    <w:pPr>
      <w:numPr>
        <w:numId w:val="12"/>
      </w:numPr>
    </w:pPr>
  </w:style>
  <w:style w:type="paragraph" w:customStyle="1" w:styleId="Proposal">
    <w:name w:val="Proposal"/>
    <w:basedOn w:val="a3"/>
    <w:pPr>
      <w:tabs>
        <w:tab w:val="left" w:pos="1701"/>
      </w:tabs>
      <w:spacing w:after="120"/>
      <w:ind w:left="1701" w:hanging="1701"/>
      <w:jc w:val="both"/>
    </w:pPr>
    <w:rPr>
      <w:rFonts w:eastAsia="等线"/>
      <w:b/>
      <w:bCs/>
    </w:rPr>
  </w:style>
  <w:style w:type="paragraph" w:customStyle="1" w:styleId="ZchnZchn3">
    <w:name w:val="Zchn Zchn3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13"/>
    <w:pPr>
      <w:numPr>
        <w:numId w:val="6"/>
      </w:numPr>
      <w:overflowPunct/>
      <w:autoSpaceDE/>
      <w:spacing w:after="0"/>
      <w:textAlignment w:val="auto"/>
    </w:pPr>
    <w:rPr>
      <w:rFonts w:eastAsia="等线"/>
      <w:szCs w:val="24"/>
      <w:lang w:val="en-US"/>
    </w:rPr>
  </w:style>
  <w:style w:type="paragraph" w:styleId="TOC">
    <w:name w:val="TOC Heading"/>
    <w:basedOn w:val="1"/>
    <w:next w:val="a3"/>
    <w:qFormat/>
    <w:pPr>
      <w:numPr>
        <w:numId w:val="0"/>
      </w:numPr>
      <w:pBdr>
        <w:top w:val="none" w:sz="0" w:space="0" w:color="000000"/>
      </w:pBdr>
      <w:overflowPunct/>
      <w:autoSpaceDE/>
      <w:spacing w:after="0" w:line="252" w:lineRule="auto"/>
      <w:textAlignment w:val="auto"/>
    </w:pPr>
    <w:rPr>
      <w:rFonts w:ascii="Calibri Light" w:eastAsia="等线" w:hAnsi="Calibri Light" w:cs="Calibri Light"/>
      <w:color w:val="2F5496"/>
      <w:sz w:val="32"/>
      <w:szCs w:val="32"/>
      <w:lang w:val="en-US"/>
    </w:rPr>
  </w:style>
  <w:style w:type="paragraph" w:customStyle="1" w:styleId="Comments">
    <w:name w:val="Comments"/>
    <w:basedOn w:val="a3"/>
    <w:pPr>
      <w:overflowPunct/>
      <w:autoSpaceDE/>
      <w:spacing w:before="40" w:after="0"/>
      <w:textAlignment w:val="auto"/>
    </w:pPr>
    <w:rPr>
      <w:rFonts w:ascii="Arial" w:eastAsia="MS Mincho" w:hAnsi="Arial" w:cs="Arial"/>
      <w:i/>
      <w:sz w:val="18"/>
      <w:szCs w:val="24"/>
    </w:rPr>
  </w:style>
  <w:style w:type="paragraph" w:customStyle="1" w:styleId="onecomwebmail-msonormal">
    <w:name w:val="onecomwebmail-msonormal"/>
    <w:basedOn w:val="a3"/>
    <w:pPr>
      <w:overflowPunct/>
      <w:autoSpaceDE/>
      <w:spacing w:before="280" w:after="280"/>
      <w:textAlignment w:val="auto"/>
    </w:pPr>
    <w:rPr>
      <w:rFonts w:eastAsia="等线"/>
      <w:sz w:val="24"/>
      <w:szCs w:val="24"/>
      <w:lang w:val="en-US"/>
    </w:rPr>
  </w:style>
  <w:style w:type="paragraph" w:customStyle="1" w:styleId="text">
    <w:name w:val="text"/>
    <w:basedOn w:val="a3"/>
    <w:pPr>
      <w:widowControl w:val="0"/>
      <w:overflowPunct/>
      <w:autoSpaceDE/>
      <w:spacing w:after="240"/>
      <w:jc w:val="both"/>
      <w:textAlignment w:val="auto"/>
    </w:pPr>
    <w:rPr>
      <w:rFonts w:ascii="Calibri" w:eastAsia="宋体" w:hAnsi="Calibri" w:cs="Calibri"/>
      <w:kern w:val="2"/>
      <w:sz w:val="24"/>
      <w:lang w:val="en-US"/>
    </w:rPr>
  </w:style>
  <w:style w:type="paragraph" w:customStyle="1" w:styleId="bullet1">
    <w:name w:val="bullet1"/>
    <w:basedOn w:val="text"/>
    <w:pPr>
      <w:widowControl/>
      <w:numPr>
        <w:numId w:val="11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pPr>
      <w:widowControl/>
      <w:tabs>
        <w:tab w:val="num" w:pos="0"/>
      </w:tabs>
      <w:spacing w:after="0"/>
      <w:ind w:left="720" w:hanging="360"/>
      <w:jc w:val="left"/>
    </w:pPr>
    <w:rPr>
      <w:rFonts w:ascii="Times" w:hAnsi="Times" w:cs="Times"/>
      <w:szCs w:val="24"/>
      <w:lang w:val="en-GB"/>
    </w:rPr>
  </w:style>
  <w:style w:type="paragraph" w:customStyle="1" w:styleId="bullet3">
    <w:name w:val="bullet3"/>
    <w:basedOn w:val="text"/>
    <w:pPr>
      <w:widowControl/>
      <w:tabs>
        <w:tab w:val="num" w:pos="0"/>
        <w:tab w:val="left" w:pos="36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bullet4">
    <w:name w:val="bullet4"/>
    <w:basedOn w:val="text"/>
    <w:pPr>
      <w:widowControl/>
      <w:tabs>
        <w:tab w:val="num" w:pos="0"/>
        <w:tab w:val="left" w:pos="360"/>
        <w:tab w:val="left" w:pos="2880"/>
      </w:tabs>
      <w:spacing w:after="0"/>
      <w:jc w:val="left"/>
    </w:pPr>
    <w:rPr>
      <w:rFonts w:ascii="Times" w:eastAsia="Batang" w:hAnsi="Times" w:cs="Times"/>
      <w:kern w:val="0"/>
      <w:sz w:val="20"/>
      <w:szCs w:val="24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a3"/>
    <w:pPr>
      <w:overflowPunct/>
      <w:autoSpaceDE/>
      <w:spacing w:line="336" w:lineRule="auto"/>
      <w:ind w:firstLine="200"/>
      <w:jc w:val="both"/>
      <w:textAlignment w:val="auto"/>
    </w:pPr>
    <w:rPr>
      <w:rFonts w:eastAsia="Malgun Gothic" w:cs="Batang"/>
    </w:rPr>
  </w:style>
  <w:style w:type="paragraph" w:customStyle="1" w:styleId="tdoc">
    <w:name w:val="tdoc"/>
    <w:basedOn w:val="a3"/>
    <w:pPr>
      <w:overflowPunct/>
      <w:autoSpaceDE/>
      <w:spacing w:after="0"/>
      <w:ind w:left="1440" w:hanging="1440"/>
      <w:textAlignment w:val="auto"/>
    </w:pPr>
    <w:rPr>
      <w:rFonts w:ascii="Times" w:eastAsia="Batang" w:hAnsi="Times" w:cs="Times"/>
      <w:szCs w:val="24"/>
    </w:rPr>
  </w:style>
  <w:style w:type="paragraph" w:customStyle="1" w:styleId="maintext">
    <w:name w:val="main text"/>
    <w:basedOn w:val="a3"/>
    <w:pPr>
      <w:overflowPunct/>
      <w:autoSpaceDE/>
      <w:spacing w:before="60" w:after="60" w:line="288" w:lineRule="auto"/>
      <w:ind w:firstLine="200"/>
      <w:jc w:val="both"/>
      <w:textAlignment w:val="auto"/>
    </w:pPr>
    <w:rPr>
      <w:rFonts w:eastAsia="Malgun Gothic"/>
      <w:lang w:eastAsia="ko-KR"/>
    </w:rPr>
  </w:style>
  <w:style w:type="paragraph" w:customStyle="1" w:styleId="gmail-msolistparagraph">
    <w:name w:val="gmail-msolistparagraph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gmail-b2">
    <w:name w:val="gmail-b2"/>
    <w:basedOn w:val="a3"/>
    <w:pPr>
      <w:overflowPunct/>
      <w:autoSpaceDE/>
      <w:spacing w:before="75" w:after="75"/>
      <w:textAlignment w:val="auto"/>
    </w:pPr>
    <w:rPr>
      <w:rFonts w:ascii="Malgun Gothic" w:eastAsia="Malgun Gothic" w:hAnsi="Malgun Gothic" w:cs="Calibri"/>
      <w:lang w:val="sv-SE"/>
    </w:rPr>
  </w:style>
  <w:style w:type="paragraph" w:customStyle="1" w:styleId="ListParagraph1">
    <w:name w:val="List Paragraph1"/>
    <w:basedOn w:val="a3"/>
    <w:pPr>
      <w:overflowPunct/>
      <w:autoSpaceDE/>
      <w:spacing w:after="0"/>
      <w:ind w:left="720"/>
      <w:contextualSpacing/>
      <w:textAlignment w:val="auto"/>
    </w:pPr>
    <w:rPr>
      <w:rFonts w:eastAsia="等线"/>
      <w:sz w:val="24"/>
      <w:szCs w:val="24"/>
      <w:lang w:val="en-US"/>
    </w:rPr>
  </w:style>
  <w:style w:type="paragraph" w:customStyle="1" w:styleId="Doc-text">
    <w:name w:val="Doc-text"/>
    <w:basedOn w:val="a3"/>
    <w:pPr>
      <w:tabs>
        <w:tab w:val="left" w:pos="400"/>
        <w:tab w:val="left" w:pos="1620"/>
        <w:tab w:val="left" w:pos="2160"/>
        <w:tab w:val="left" w:pos="2700"/>
        <w:tab w:val="left" w:pos="3240"/>
      </w:tabs>
      <w:overflowPunct/>
      <w:autoSpaceDE/>
      <w:spacing w:after="0"/>
      <w:ind w:left="1620" w:hanging="360"/>
      <w:textAlignment w:val="auto"/>
    </w:pPr>
    <w:rPr>
      <w:rFonts w:ascii="Arial" w:eastAsia="MS Mincho" w:hAnsi="Arial" w:cs="Arial"/>
      <w:bCs/>
      <w:szCs w:val="24"/>
    </w:rPr>
  </w:style>
  <w:style w:type="paragraph" w:customStyle="1" w:styleId="B6">
    <w:name w:val="B6"/>
    <w:basedOn w:val="B5"/>
    <w:pPr>
      <w:ind w:left="1985"/>
    </w:pPr>
    <w:rPr>
      <w:rFonts w:eastAsia="MS Mincho"/>
      <w:lang w:eastAsia="ja-JP"/>
    </w:rPr>
  </w:style>
  <w:style w:type="paragraph" w:customStyle="1" w:styleId="3GPPNormalText">
    <w:name w:val="3GPP Normal Text"/>
    <w:basedOn w:val="afc"/>
    <w:pPr>
      <w:overflowPunct/>
      <w:autoSpaceDE/>
      <w:spacing w:after="120"/>
      <w:ind w:hanging="22"/>
      <w:jc w:val="both"/>
      <w:textAlignment w:val="auto"/>
    </w:pPr>
    <w:rPr>
      <w:rFonts w:eastAsia="MS Mincho" w:cs="Arial"/>
      <w:szCs w:val="24"/>
      <w:lang w:val="en-US"/>
    </w:rPr>
  </w:style>
  <w:style w:type="paragraph" w:customStyle="1" w:styleId="Doc-text2">
    <w:name w:val="Doc-text2"/>
    <w:basedOn w:val="a3"/>
    <w:pPr>
      <w:tabs>
        <w:tab w:val="left" w:pos="1622"/>
      </w:tabs>
      <w:overflowPunct/>
      <w:autoSpaceDE/>
      <w:spacing w:after="0"/>
      <w:ind w:left="1622" w:hanging="363"/>
      <w:textAlignment w:val="auto"/>
    </w:pPr>
    <w:rPr>
      <w:rFonts w:ascii="Arial" w:eastAsia="Yu Gothic" w:hAnsi="Arial" w:cs="Calibri"/>
      <w:szCs w:val="22"/>
      <w:lang w:val="x-none"/>
    </w:rPr>
  </w:style>
  <w:style w:type="paragraph" w:customStyle="1" w:styleId="afff2">
    <w:name w:val="表格内容"/>
    <w:basedOn w:val="a3"/>
    <w:pPr>
      <w:suppressLineNumbers/>
    </w:pPr>
  </w:style>
  <w:style w:type="paragraph" w:customStyle="1" w:styleId="afff3">
    <w:name w:val="表格标题"/>
    <w:basedOn w:val="afff2"/>
    <w:pPr>
      <w:jc w:val="center"/>
    </w:pPr>
    <w:rPr>
      <w:b/>
      <w:bCs/>
    </w:rPr>
  </w:style>
  <w:style w:type="paragraph" w:customStyle="1" w:styleId="afff4">
    <w:name w:val="图示"/>
    <w:basedOn w:val="afe"/>
  </w:style>
  <w:style w:type="paragraph" w:customStyle="1" w:styleId="afff5">
    <w:name w:val="框架内容"/>
    <w:basedOn w:val="a3"/>
  </w:style>
  <w:style w:type="character" w:customStyle="1" w:styleId="afff6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link w:val="10"/>
    <w:uiPriority w:val="34"/>
    <w:qFormat/>
    <w:locked/>
    <w:rsid w:val="00CD6F47"/>
    <w:rPr>
      <w:szCs w:val="24"/>
    </w:rPr>
  </w:style>
  <w:style w:type="paragraph" w:customStyle="1" w:styleId="10">
    <w:name w:val="列表段落1"/>
    <w:aliases w:val="R4_bullets,- Bullets,목록 단락,?? ??,?????,????,リスト段落,Lista1,列出段落11,中等深浅网格 1 - 着色 21,—ño’i—Ž,¥¡¡¡¡ì¬º¥¹¥È¶ÎÂä,ÁÐ³ö¶ÎÂä,¥ê¥¹¥È¶ÎÂä,1st level - Bullet List Paragraph,Lettre d'introduction,Paragrafo elenco,Normal bullet 2,Bullet list"/>
    <w:basedOn w:val="a3"/>
    <w:link w:val="afff6"/>
    <w:uiPriority w:val="34"/>
    <w:qFormat/>
    <w:rsid w:val="00CD6F47"/>
    <w:pPr>
      <w:numPr>
        <w:numId w:val="20"/>
      </w:numPr>
      <w:suppressAutoHyphens w:val="0"/>
      <w:overflowPunct/>
      <w:autoSpaceDE/>
      <w:spacing w:after="120"/>
      <w:textAlignment w:val="auto"/>
    </w:pPr>
    <w:rPr>
      <w:rFonts w:eastAsia="宋体"/>
      <w:szCs w:val="24"/>
      <w:lang w:val="en-US"/>
    </w:rPr>
  </w:style>
  <w:style w:type="paragraph" w:styleId="afff7">
    <w:name w:val="List Paragraph"/>
    <w:aliases w:val="列表段落11,清單段落1"/>
    <w:basedOn w:val="a3"/>
    <w:uiPriority w:val="34"/>
    <w:qFormat/>
    <w:rsid w:val="008C6EE0"/>
    <w:pPr>
      <w:ind w:firstLineChars="200" w:firstLine="420"/>
    </w:pPr>
  </w:style>
  <w:style w:type="paragraph" w:customStyle="1" w:styleId="tah0">
    <w:name w:val="tah"/>
    <w:basedOn w:val="a3"/>
    <w:rsid w:val="00B2171D"/>
    <w:pPr>
      <w:widowControl w:val="0"/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rFonts w:asciiTheme="minorHAnsi" w:eastAsia="Calibri" w:hAnsiTheme="minorHAnsi" w:cstheme="minorBidi"/>
      <w:kern w:val="2"/>
      <w:sz w:val="24"/>
      <w:szCs w:val="24"/>
      <w:lang w:val="en-US"/>
    </w:rPr>
  </w:style>
  <w:style w:type="character" w:customStyle="1" w:styleId="B3Char">
    <w:name w:val="B3 Char"/>
    <w:link w:val="B3"/>
    <w:locked/>
    <w:rsid w:val="000676E0"/>
    <w:rPr>
      <w:lang w:val="en-GB"/>
    </w:rPr>
  </w:style>
  <w:style w:type="table" w:styleId="afff8">
    <w:name w:val="Table Grid"/>
    <w:basedOn w:val="a5"/>
    <w:uiPriority w:val="39"/>
    <w:rsid w:val="00421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29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56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50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1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6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1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8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9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6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9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5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95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43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0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8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951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00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0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65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5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080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2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7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0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1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7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49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8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3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0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0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4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651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4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1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6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758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152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519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4815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131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5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3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39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9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25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9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202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02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74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94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6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1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22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4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0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8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08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5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4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5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859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0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9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9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1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7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14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1969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90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3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282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3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7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23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8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80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1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8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94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4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82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56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3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5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2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3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3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1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2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799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851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33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52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16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1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91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3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8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4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20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2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1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81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23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2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426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9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4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6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19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90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0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57796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3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38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6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61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1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1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5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5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5600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12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4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7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342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6116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94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94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5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828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81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1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23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542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548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254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961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3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59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14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38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9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9566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8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1978</TotalTime>
  <Pages>4</Pages>
  <Words>990</Words>
  <Characters>5646</Characters>
  <Application>Microsoft Office Word</Application>
  <DocSecurity>0</DocSecurity>
  <Lines>47</Lines>
  <Paragraphs>13</Paragraphs>
  <ScaleCrop>false</ScaleCrop>
  <Company>Tom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</dc:creator>
  <cp:keywords/>
  <dc:description/>
  <cp:lastModifiedBy>Roy Hu</cp:lastModifiedBy>
  <cp:revision>17</cp:revision>
  <cp:lastPrinted>1995-11-21T09:41:00Z</cp:lastPrinted>
  <dcterms:created xsi:type="dcterms:W3CDTF">2021-05-06T04:09:00Z</dcterms:created>
  <dcterms:modified xsi:type="dcterms:W3CDTF">2021-08-06T10:17:00Z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(3)KeE+/zmRtxPTbiNSNH3tVJYcEptQY1iXxFbNjQkZuRGviW8d6ihU7xOZZeSUpcCLU7vGsAtK_x000d_
ZLL138L80orAFGgK2E9SNACMcKmFPJPuFq33/C/+HB0UyImYx2eoVLQvZZKrgo75l5Z7QPiV_x000d_
323SGCVNsE/o2lpdtc+4iNyxSCVjPF9gPq5gA8sNsne6XqzgsNQfKRHXeqTsDHU9NbDlXzbr_x000d_
njEAVPHsVJXAOuZQbZ</vt:lpwstr>
  </property>
  <property fmtid="{D5CDD505-2E9C-101B-9397-08002B2CF9AE}" pid="3" name="_2015_ms_pID_7253431">
    <vt:lpwstr>UummVMdZ0OEiYqvxeu53y2jajI4JWz6sVJVH1DeSM6whTMb69bhboN_x000d_
87O4+00HwymH2DMJvjuzyp1/27w2U7HHaTNjWnXqYKklOaa47GgdS1j2136El7z9p9pkiS6A_x000d_
H618jv9pkxjgwrQQCszAD2GgHu96rR6PxU8VsrGVlqR0XSmLPUXfMzTvaAsVRg3EipPFrb9Y_x000d_
j9iHEMIdFSoDFMTBszEZUUkt8kJJ1wAgjTzb</vt:lpwstr>
  </property>
  <property fmtid="{D5CDD505-2E9C-101B-9397-08002B2CF9AE}" pid="4" name="_2015_ms_pID_7253431_00">
    <vt:lpwstr>_2015_ms_pID_7253431</vt:lpwstr>
  </property>
  <property fmtid="{D5CDD505-2E9C-101B-9397-08002B2CF9AE}" pid="5" name="_2015_ms_pID_7253432">
    <vt:lpwstr>STC0OxZ584HGWwkpee1SRjY=</vt:lpwstr>
  </property>
  <property fmtid="{D5CDD505-2E9C-101B-9397-08002B2CF9AE}" pid="6" name="_2015_ms_pID_7253432_00">
    <vt:lpwstr>_2015_ms_pID_7253432</vt:lpwstr>
  </property>
  <property fmtid="{D5CDD505-2E9C-101B-9397-08002B2CF9AE}" pid="7" name="_2015_ms_pID_725343_00">
    <vt:lpwstr>_2015_ms_pID_725343</vt:lpwstr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ms_pID_725343">
    <vt:lpwstr>(3)8GZihdN2t3wD6uzUGp9Q5Svpdo4k9IgzADvMuVj4okqU//4KIfXXnkJ8VJBUYb/SwwtNY44+_x000d_
Mvd6hq03n3FeNgKxDPinRX2qZ+xFkNZxJnQCLYRi1LorUSH3Mvf8Mbcf335rksYRM+UfWn4k_x000d_
JD3vIBDJF6wi3kVsGobf1QP63Qma3W2s1dBV5nCW0Q0DzrQWssLrQvsL4yy38RR67Iz1myiW_x000d_
suyuvfZBsukL3n9RHx</vt:lpwstr>
  </property>
  <property fmtid="{D5CDD505-2E9C-101B-9397-08002B2CF9AE}" pid="11" name="_ms_pID_7253431">
    <vt:lpwstr>GABTVUxThWX70WQT8oBqVF5fCgJrK+obFBpxgNNaNmACeilyZMJ1qa_x000d_
UuWyk/8lSwswuiTScGFGlaTI4jjLQwF4vxZiocjjAXdntwdd5Oz6wjGM6BgjA1SZXsCIZmLr_x000d_
1K9TVmfQi+j9yItFVjz4gHLm3dD0ARu7cRdz/ziEVHwuqEU03xyN3obAn2wzVix9iyqN28xf_x000d_
eUeTyp40Vg2xf9smrpWUYOn3dmKtUflglTxL</vt:lpwstr>
  </property>
  <property fmtid="{D5CDD505-2E9C-101B-9397-08002B2CF9AE}" pid="12" name="_ms_pID_7253431_00">
    <vt:lpwstr>_ms_pID_7253431</vt:lpwstr>
  </property>
  <property fmtid="{D5CDD505-2E9C-101B-9397-08002B2CF9AE}" pid="13" name="_ms_pID_7253432">
    <vt:lpwstr>tHlJMsD+X0NPXW9FGAcR3bk=</vt:lpwstr>
  </property>
  <property fmtid="{D5CDD505-2E9C-101B-9397-08002B2CF9AE}" pid="14" name="_ms_pID_7253432_00">
    <vt:lpwstr>_ms_pID_7253432</vt:lpwstr>
  </property>
  <property fmtid="{D5CDD505-2E9C-101B-9397-08002B2CF9AE}" pid="15" name="_ms_pID_725343_00">
    <vt:lpwstr>_ms_pID_725343</vt:lpwstr>
  </property>
  <property fmtid="{D5CDD505-2E9C-101B-9397-08002B2CF9AE}" pid="16" name="_new_ms_pID_72543">
    <vt:lpwstr>(3)4foFYBjemU1ffCs2Msg0GqxWiI44q64mvzSQNJJV/4xiSn+OqAlbtrq2O0rOZMWEnS1J4QE3_x000d_
YW0JcNEYnNxO+iL09r8DaZ9hw+j0nInULWXt+qaVkeBeuLYhLrIz7acuu0Gu/Au34zWhyMiM_x000d_
dFRSwocnAUJxrmFCg5BAqiHZ7rKCcgKiF7YH+HxSxkYsVeGXKTlyp72cO//aghdfiz5X7l2V_x000d_
/n3V2kh+2wtHl9sHCJ</vt:lpwstr>
  </property>
  <property fmtid="{D5CDD505-2E9C-101B-9397-08002B2CF9AE}" pid="17" name="_new_ms_pID_725431">
    <vt:lpwstr>7FRTX0g5eYe/E2Utl6lYciIu4FlPmxHTU56yUe7Vtwh0SEwMXydJem_x000d_
ox/fcQZW2JXvBgRVXYCoGrMNlkiQXy9aFn2nigeM8bMRXIakOS8p9BRRNy57GzCra0tjsRxC_x000d_
TZrRRjfXuD3pgxOXSrg7GckaUyuvExjlcES8AnlUp9UN2q8X8lUhDq2O4AEv+2+eta79etG0_x000d_
RGvc3mWqThtl1ujUONGHhQEIQzlhOCPF9BIt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Df6wBPNgATDr1G05fO7xwacQd5TQ4/MQ53i7_x000d_
xJNEeQERQ8Z0QXJRoQjtIbAGNZwg8IMPnfq3Tp/pR+rxWA08LjMMM3kC9C/iriotwpEkU3tz_x000d_
EHVxiq9mItxzSjtrksHabXKio5ZnTzAdPbjxmpy+5Y/Sfd9CcRta12NNrvAzt+PEOD7mgKLP_x000d_
DR4AP6BheG9z2A==</vt:lpwstr>
  </property>
  <property fmtid="{D5CDD505-2E9C-101B-9397-08002B2CF9AE}" pid="20" name="_new_ms_pID_725432_00">
    <vt:lpwstr>_new_ms_pID_725432</vt:lpwstr>
  </property>
  <property fmtid="{D5CDD505-2E9C-101B-9397-08002B2CF9AE}" pid="21" name="_new_ms_pID_72543_00">
    <vt:lpwstr>_new_ms_pID_72543</vt:lpwstr>
  </property>
  <property fmtid="{D5CDD505-2E9C-101B-9397-08002B2CF9AE}" pid="22" name="_readonly">
    <vt:lpwstr/>
  </property>
  <property fmtid="{D5CDD505-2E9C-101B-9397-08002B2CF9AE}" pid="23" name="sflag">
    <vt:lpwstr>1458965381</vt:lpwstr>
  </property>
</Properties>
</file>